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04" w:rsidRPr="00707704" w:rsidRDefault="00707704" w:rsidP="00707704">
      <w:pPr>
        <w:pStyle w:val="1"/>
        <w:shd w:val="clear" w:color="auto" w:fill="auto"/>
        <w:ind w:firstLine="740"/>
        <w:jc w:val="both"/>
        <w:rPr>
          <w:b/>
          <w:color w:val="000000"/>
          <w:sz w:val="28"/>
          <w:szCs w:val="28"/>
          <w:lang w:eastAsia="uk-UA" w:bidi="uk-UA"/>
        </w:rPr>
      </w:pPr>
      <w:r w:rsidRPr="00707704">
        <w:rPr>
          <w:b/>
          <w:color w:val="000000"/>
          <w:sz w:val="28"/>
          <w:szCs w:val="28"/>
          <w:lang w:eastAsia="uk-UA" w:bidi="uk-UA"/>
        </w:rPr>
        <w:t>В</w:t>
      </w:r>
      <w:r w:rsidRPr="00707704">
        <w:rPr>
          <w:b/>
          <w:color w:val="000000"/>
          <w:sz w:val="28"/>
          <w:szCs w:val="28"/>
          <w:lang w:eastAsia="uk-UA" w:bidi="uk-UA"/>
        </w:rPr>
        <w:t>несено зміни до програм грантової підтримки</w:t>
      </w:r>
    </w:p>
    <w:p w:rsidR="00707704" w:rsidRDefault="00707704" w:rsidP="00707704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Постановою Кабінету Міністрів України від 17 січня 2023 р. № 39 «Про внесення змін до порядків, затверджених постановою Кабінету Міністрів України від 21 червня 2022 р. № 738», внесено зміни до програм грантової підтримки (мікрогранти на власну справу, гранти на розвиток садів та теплиць), які передбачають:</w:t>
      </w:r>
    </w:p>
    <w:p w:rsidR="00707704" w:rsidRDefault="00707704" w:rsidP="00707704">
      <w:pPr>
        <w:pStyle w:val="1"/>
        <w:numPr>
          <w:ilvl w:val="0"/>
          <w:numId w:val="1"/>
        </w:numPr>
        <w:shd w:val="clear" w:color="auto" w:fill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визначення коштів Фонду загальнообов'язкового державного соціального страхування у разі безробіття першочерговим джерелом фінансування надання мікрогрантів, що забезпечить стабільність фінансування програми;</w:t>
      </w:r>
    </w:p>
    <w:p w:rsidR="00707704" w:rsidRDefault="00707704" w:rsidP="00707704">
      <w:pPr>
        <w:pStyle w:val="1"/>
        <w:numPr>
          <w:ilvl w:val="0"/>
          <w:numId w:val="1"/>
        </w:numPr>
        <w:shd w:val="clear" w:color="auto" w:fill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eastAsia="uk-UA" w:bidi="uk-UA"/>
        </w:rPr>
        <w:t>виплату грантів одержувачам, рішення</w:t>
      </w:r>
      <w:bookmarkStart w:id="0" w:name="_GoBack"/>
      <w:bookmarkEnd w:id="0"/>
      <w:r>
        <w:rPr>
          <w:color w:val="000000"/>
          <w:sz w:val="28"/>
          <w:szCs w:val="28"/>
          <w:lang w:eastAsia="uk-UA" w:bidi="uk-UA"/>
        </w:rPr>
        <w:t xml:space="preserve"> щодо яких прийнято у 2022 році, із загального фонду держбюджету 2023 року або за рахунок Фонду загальнообов'язкового державного соціального страхування на випадок безробіття;</w:t>
      </w:r>
    </w:p>
    <w:p w:rsidR="00707704" w:rsidRDefault="00707704" w:rsidP="00707704">
      <w:pPr>
        <w:pStyle w:val="1"/>
        <w:numPr>
          <w:ilvl w:val="0"/>
          <w:numId w:val="1"/>
        </w:numPr>
        <w:shd w:val="clear" w:color="auto" w:fill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надання можливості одержувачам грантів на сади чи теплиці, рішення щодо яких прийнято у 2022 році, обрати спосіб отримання гранту (у повному обсязі одним платежем чи частинами).</w:t>
      </w:r>
    </w:p>
    <w:p w:rsidR="00707704" w:rsidRDefault="00707704" w:rsidP="00707704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Мікрогранти також надаватимуться для покриття витрат на придбання меблів, обладнання (крім транспортних засобів).</w:t>
      </w:r>
    </w:p>
    <w:p w:rsidR="00707704" w:rsidRDefault="00707704" w:rsidP="00707704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Гранти для створення або розвитку садівництва, ягідництва та виноградарства надаватимуться у розмірі не більше 70% вартості проекту висадки насаджень, але не більше 10 млн гривень відповідно до суми на один гектар та за умови фінансування коштами одержувача (власні та/або кредитні) різниці між вартістю всього проекту висадки насаджень та обсягом гранту.</w:t>
      </w:r>
    </w:p>
    <w:p w:rsidR="00707704" w:rsidRDefault="00707704" w:rsidP="00707704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Гранти надаються виключно для висадки не більше 25 гектарів насаджень із встановленням системи зрошення та водозабору.</w:t>
      </w:r>
    </w:p>
    <w:p w:rsidR="00707704" w:rsidRDefault="00707704" w:rsidP="00707704">
      <w:pPr>
        <w:pStyle w:val="1"/>
        <w:shd w:val="clear" w:color="auto" w:fill="auto"/>
        <w:ind w:firstLine="740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Закладка насаджень має бути здійснена посадковим матеріалом сортів рослин, відомості про які занесені до Реєстру сортів рослин України або Реєстру патентів.</w:t>
      </w:r>
    </w:p>
    <w:p w:rsidR="00707704" w:rsidRDefault="00707704" w:rsidP="00707704">
      <w:pPr>
        <w:pStyle w:val="1"/>
        <w:shd w:val="clear" w:color="auto" w:fill="auto"/>
        <w:ind w:firstLine="740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Термін реалізації проекту висаджування насаджень збільшено з 12 до 18 місяців від часу отримання бюджетних коштів.</w:t>
      </w:r>
    </w:p>
    <w:p w:rsidR="00707704" w:rsidRDefault="00707704" w:rsidP="00707704">
      <w:pPr>
        <w:pStyle w:val="1"/>
        <w:shd w:val="clear" w:color="auto" w:fill="auto"/>
        <w:ind w:firstLine="74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eastAsia="uk-UA" w:bidi="uk-UA"/>
        </w:rPr>
        <w:t xml:space="preserve">До заяви для отримання гранту обов'язково додаються одним файлом у форматі </w:t>
      </w:r>
      <w:r>
        <w:rPr>
          <w:color w:val="000000"/>
          <w:sz w:val="28"/>
          <w:szCs w:val="28"/>
          <w:lang w:val="en-US" w:bidi="en-US"/>
        </w:rPr>
        <w:t>PDF</w:t>
      </w:r>
      <w:r w:rsidRPr="00707704">
        <w:rPr>
          <w:color w:val="000000"/>
          <w:sz w:val="28"/>
          <w:szCs w:val="28"/>
          <w:lang w:val="ru-RU" w:bidi="en-US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скан </w:t>
      </w:r>
      <w:r>
        <w:rPr>
          <w:color w:val="000000"/>
          <w:sz w:val="28"/>
          <w:szCs w:val="28"/>
          <w:lang w:eastAsia="uk-UA" w:bidi="uk-UA"/>
        </w:rPr>
        <w:t>копія:</w:t>
      </w:r>
    </w:p>
    <w:p w:rsidR="00707704" w:rsidRDefault="00707704" w:rsidP="00707704">
      <w:pPr>
        <w:pStyle w:val="1"/>
        <w:numPr>
          <w:ilvl w:val="0"/>
          <w:numId w:val="1"/>
        </w:numPr>
        <w:shd w:val="clear" w:color="auto" w:fill="auto"/>
        <w:spacing w:line="25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проекту висадки насаджень, яка підписана розробником;</w:t>
      </w:r>
    </w:p>
    <w:p w:rsidR="00707704" w:rsidRDefault="00707704" w:rsidP="00707704">
      <w:pPr>
        <w:pStyle w:val="1"/>
        <w:numPr>
          <w:ilvl w:val="0"/>
          <w:numId w:val="1"/>
        </w:numPr>
        <w:shd w:val="clear" w:color="auto" w:fill="auto"/>
        <w:spacing w:line="25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проекту зрошення (у разі відсутності відповідного розділу з розрахунками у проекті висадки насаджень) із зазначенням джерела водозабору.</w:t>
      </w:r>
    </w:p>
    <w:p w:rsidR="00707704" w:rsidRDefault="00707704" w:rsidP="00707704">
      <w:pPr>
        <w:pStyle w:val="1"/>
        <w:shd w:val="clear" w:color="auto" w:fill="auto"/>
        <w:spacing w:line="25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Заяви, подані без підписаного розробником проекту висадки насаджень, а також із перевищенням заявленої суми компенсації на гектар насаджень не розглядаються.</w:t>
      </w:r>
    </w:p>
    <w:p w:rsidR="00707704" w:rsidRDefault="00707704" w:rsidP="00707704">
      <w:pPr>
        <w:pStyle w:val="1"/>
        <w:shd w:val="clear" w:color="auto" w:fill="auto"/>
        <w:spacing w:line="264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lastRenderedPageBreak/>
        <w:t>За підсумками реалізації проекту висадки насаджень, одержувач також зобов'язується забезпечити новий сад, ягідник або виноградник системою зрошення з водозабором.</w:t>
      </w:r>
    </w:p>
    <w:p w:rsidR="00707704" w:rsidRDefault="00707704" w:rsidP="00707704">
      <w:pPr>
        <w:pStyle w:val="1"/>
        <w:shd w:val="clear" w:color="auto" w:fill="auto"/>
        <w:spacing w:line="264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Гранти на будівництво 1000 модульних теплиць надаються у розмірі не більше 70 відсотків вартості проекту будівництва модульної теплиці, але не більше 7 млн гривень, та за умови фінансування коштами одержувача (власні та/або кредитні) різниці між вартістю проекту будівництва модульної теплиці та обсягу гранту.</w:t>
      </w:r>
    </w:p>
    <w:p w:rsidR="00263E0D" w:rsidRDefault="00263E0D"/>
    <w:sectPr w:rsidR="0026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4954"/>
    <w:multiLevelType w:val="hybridMultilevel"/>
    <w:tmpl w:val="BB64905C"/>
    <w:lvl w:ilvl="0" w:tplc="B67E7924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04"/>
    <w:rsid w:val="00263E0D"/>
    <w:rsid w:val="002F7D4D"/>
    <w:rsid w:val="0068688A"/>
    <w:rsid w:val="0070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07704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07704"/>
    <w:pPr>
      <w:widowControl w:val="0"/>
      <w:shd w:val="clear" w:color="auto" w:fill="FFFFFF"/>
      <w:spacing w:after="0" w:line="261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07704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07704"/>
    <w:pPr>
      <w:widowControl w:val="0"/>
      <w:shd w:val="clear" w:color="auto" w:fill="FFFFFF"/>
      <w:spacing w:after="0" w:line="261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1737</Words>
  <Characters>991</Characters>
  <Application>Microsoft Office Word</Application>
  <DocSecurity>0</DocSecurity>
  <Lines>8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215-Элла</dc:creator>
  <cp:lastModifiedBy>215-Элла</cp:lastModifiedBy>
  <cp:revision>2</cp:revision>
  <dcterms:created xsi:type="dcterms:W3CDTF">2023-01-31T13:32:00Z</dcterms:created>
  <dcterms:modified xsi:type="dcterms:W3CDTF">2023-01-31T13:34:00Z</dcterms:modified>
</cp:coreProperties>
</file>