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D492C" w14:textId="4A6C91AD" w:rsidR="009C36AC" w:rsidRPr="00AB0393" w:rsidRDefault="009C36AC" w:rsidP="009C36AC">
      <w:pPr>
        <w:spacing w:before="480" w:after="108" w:line="240" w:lineRule="auto"/>
        <w:jc w:val="center"/>
        <w:outlineLvl w:val="1"/>
        <w:rPr>
          <w:rFonts w:ascii="Times New Roman" w:eastAsia="Times New Roman" w:hAnsi="Times New Roman" w:cs="Times New Roman"/>
          <w:b/>
          <w:bCs/>
          <w:caps/>
          <w:color w:val="131E25"/>
          <w:sz w:val="26"/>
          <w:szCs w:val="26"/>
        </w:rPr>
      </w:pPr>
      <w:r w:rsidRPr="00AB0393">
        <w:rPr>
          <w:rFonts w:ascii="Times New Roman" w:eastAsia="Times New Roman" w:hAnsi="Times New Roman" w:cs="Times New Roman"/>
          <w:b/>
          <w:bCs/>
          <w:caps/>
          <w:color w:val="131E25"/>
          <w:sz w:val="26"/>
          <w:szCs w:val="26"/>
        </w:rPr>
        <w:t xml:space="preserve">ДЛЯ ЧОГО </w:t>
      </w:r>
      <w:r w:rsidRPr="009C36AC">
        <w:rPr>
          <w:rFonts w:ascii="Times New Roman" w:eastAsia="Times New Roman" w:hAnsi="Times New Roman" w:cs="Times New Roman"/>
          <w:b/>
          <w:bCs/>
          <w:caps/>
          <w:color w:val="131E25"/>
          <w:sz w:val="26"/>
          <w:szCs w:val="26"/>
        </w:rPr>
        <w:t>територіальній громаді</w:t>
      </w:r>
      <w:r w:rsidRPr="00AB0393">
        <w:rPr>
          <w:rFonts w:ascii="Times New Roman" w:eastAsia="Times New Roman" w:hAnsi="Times New Roman" w:cs="Times New Roman"/>
          <w:b/>
          <w:bCs/>
          <w:caps/>
          <w:color w:val="131E25"/>
          <w:sz w:val="26"/>
          <w:szCs w:val="26"/>
        </w:rPr>
        <w:t xml:space="preserve"> ПОТРІБНО РОЗВИВАТИ </w:t>
      </w:r>
      <w:r w:rsidRPr="009C36AC">
        <w:rPr>
          <w:rFonts w:ascii="Times New Roman" w:eastAsia="Times New Roman" w:hAnsi="Times New Roman" w:cs="Times New Roman"/>
          <w:b/>
          <w:bCs/>
          <w:caps/>
          <w:color w:val="131E25"/>
          <w:sz w:val="26"/>
          <w:szCs w:val="26"/>
        </w:rPr>
        <w:t>територіальну оборону</w:t>
      </w:r>
      <w:r w:rsidRPr="00AB0393">
        <w:rPr>
          <w:rFonts w:ascii="Times New Roman" w:eastAsia="Times New Roman" w:hAnsi="Times New Roman" w:cs="Times New Roman"/>
          <w:b/>
          <w:bCs/>
          <w:caps/>
          <w:color w:val="131E25"/>
          <w:sz w:val="26"/>
          <w:szCs w:val="26"/>
        </w:rPr>
        <w:t>?</w:t>
      </w:r>
    </w:p>
    <w:p w14:paraId="5CDD11DF" w14:textId="5D2317B6" w:rsidR="009C36AC" w:rsidRPr="00AB0393" w:rsidRDefault="009C36AC" w:rsidP="009C36AC">
      <w:pPr>
        <w:spacing w:after="240" w:line="240" w:lineRule="auto"/>
        <w:ind w:firstLine="360"/>
        <w:jc w:val="both"/>
        <w:rPr>
          <w:rFonts w:ascii="Times New Roman" w:eastAsia="Times New Roman" w:hAnsi="Times New Roman" w:cs="Times New Roman"/>
          <w:sz w:val="26"/>
          <w:szCs w:val="26"/>
        </w:rPr>
      </w:pPr>
      <w:r w:rsidRPr="00AB0393">
        <w:rPr>
          <w:rFonts w:ascii="Times New Roman" w:eastAsia="Times New Roman" w:hAnsi="Times New Roman" w:cs="Times New Roman"/>
          <w:sz w:val="26"/>
          <w:szCs w:val="26"/>
        </w:rPr>
        <w:t xml:space="preserve">Сьогодні </w:t>
      </w:r>
      <w:r w:rsidRPr="009C36AC">
        <w:rPr>
          <w:rFonts w:ascii="Times New Roman" w:eastAsia="Times New Roman" w:hAnsi="Times New Roman" w:cs="Times New Roman"/>
          <w:sz w:val="26"/>
          <w:szCs w:val="26"/>
        </w:rPr>
        <w:t>територіальні громади</w:t>
      </w:r>
      <w:r w:rsidRPr="00AB0393">
        <w:rPr>
          <w:rFonts w:ascii="Times New Roman" w:eastAsia="Times New Roman" w:hAnsi="Times New Roman" w:cs="Times New Roman"/>
          <w:sz w:val="26"/>
          <w:szCs w:val="26"/>
        </w:rPr>
        <w:t xml:space="preserve"> часто сприймають задачу створення та підтримки </w:t>
      </w:r>
      <w:r w:rsidRPr="009C36AC">
        <w:rPr>
          <w:rFonts w:ascii="Times New Roman" w:eastAsia="Times New Roman" w:hAnsi="Times New Roman" w:cs="Times New Roman"/>
          <w:sz w:val="26"/>
          <w:szCs w:val="26"/>
        </w:rPr>
        <w:t>територіальної оборони</w:t>
      </w:r>
      <w:r w:rsidRPr="00AB0393">
        <w:rPr>
          <w:rFonts w:ascii="Times New Roman" w:eastAsia="Times New Roman" w:hAnsi="Times New Roman" w:cs="Times New Roman"/>
          <w:sz w:val="26"/>
          <w:szCs w:val="26"/>
        </w:rPr>
        <w:t xml:space="preserve"> як додаткове навантаження, на тлі господарських проблем. Хоча система </w:t>
      </w:r>
      <w:r w:rsidRPr="009C36AC">
        <w:rPr>
          <w:rFonts w:ascii="Times New Roman" w:eastAsia="Times New Roman" w:hAnsi="Times New Roman" w:cs="Times New Roman"/>
          <w:sz w:val="26"/>
          <w:szCs w:val="26"/>
        </w:rPr>
        <w:t>територіальної оборони</w:t>
      </w:r>
      <w:r w:rsidRPr="00AB0393">
        <w:rPr>
          <w:rFonts w:ascii="Times New Roman" w:eastAsia="Times New Roman" w:hAnsi="Times New Roman" w:cs="Times New Roman"/>
          <w:sz w:val="26"/>
          <w:szCs w:val="26"/>
        </w:rPr>
        <w:t xml:space="preserve"> </w:t>
      </w:r>
      <w:r w:rsidR="00D76008">
        <w:rPr>
          <w:rFonts w:ascii="Times New Roman" w:eastAsia="Times New Roman" w:hAnsi="Times New Roman" w:cs="Times New Roman"/>
          <w:sz w:val="26"/>
          <w:szCs w:val="26"/>
        </w:rPr>
        <w:t>є необхідною громаді</w:t>
      </w:r>
      <w:r w:rsidRPr="00AB0393">
        <w:rPr>
          <w:rFonts w:ascii="Times New Roman" w:eastAsia="Times New Roman" w:hAnsi="Times New Roman" w:cs="Times New Roman"/>
          <w:sz w:val="26"/>
          <w:szCs w:val="26"/>
        </w:rPr>
        <w:t xml:space="preserve"> у першу чергу. Але для чого?</w:t>
      </w:r>
    </w:p>
    <w:p w14:paraId="28037FA4" w14:textId="77777777" w:rsidR="009C36AC" w:rsidRPr="00AB0393" w:rsidRDefault="009C36AC" w:rsidP="009C36AC">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AB0393">
        <w:rPr>
          <w:rFonts w:ascii="Times New Roman" w:eastAsia="Times New Roman" w:hAnsi="Times New Roman" w:cs="Times New Roman"/>
          <w:sz w:val="26"/>
          <w:szCs w:val="26"/>
        </w:rPr>
        <w:t>По-перше, це значний ресурс, який можна швидко і без зайвої бюрократії задіяти у разі реагування на надз</w:t>
      </w:r>
      <w:bookmarkStart w:id="0" w:name="_GoBack"/>
      <w:bookmarkEnd w:id="0"/>
      <w:r w:rsidRPr="00AB0393">
        <w:rPr>
          <w:rFonts w:ascii="Times New Roman" w:eastAsia="Times New Roman" w:hAnsi="Times New Roman" w:cs="Times New Roman"/>
          <w:sz w:val="26"/>
          <w:szCs w:val="26"/>
        </w:rPr>
        <w:t>вичайні ситуації, техногенні катастрофи, пожежі, повені тощо.</w:t>
      </w:r>
    </w:p>
    <w:p w14:paraId="29447213" w14:textId="508D7F16" w:rsidR="009C36AC" w:rsidRPr="00AB0393" w:rsidRDefault="009C36AC" w:rsidP="009C36AC">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AB0393">
        <w:rPr>
          <w:rFonts w:ascii="Times New Roman" w:eastAsia="Times New Roman" w:hAnsi="Times New Roman" w:cs="Times New Roman"/>
          <w:sz w:val="26"/>
          <w:szCs w:val="26"/>
        </w:rPr>
        <w:t xml:space="preserve">По-друге, це організовані готові загони для рятувально-пошукових операцій з пошуку зниклих дітей та дорослих (статистика показує, що шанси на їх виживання високі, якщо </w:t>
      </w:r>
      <w:r w:rsidR="00D76008">
        <w:rPr>
          <w:rFonts w:ascii="Times New Roman" w:eastAsia="Times New Roman" w:hAnsi="Times New Roman" w:cs="Times New Roman"/>
          <w:sz w:val="26"/>
          <w:szCs w:val="26"/>
        </w:rPr>
        <w:t>пошук організовано</w:t>
      </w:r>
      <w:r w:rsidRPr="00AB0393">
        <w:rPr>
          <w:rFonts w:ascii="Times New Roman" w:eastAsia="Times New Roman" w:hAnsi="Times New Roman" w:cs="Times New Roman"/>
          <w:sz w:val="26"/>
          <w:szCs w:val="26"/>
        </w:rPr>
        <w:t xml:space="preserve"> одразу);</w:t>
      </w:r>
    </w:p>
    <w:p w14:paraId="41D8FEEC" w14:textId="77777777" w:rsidR="009C36AC" w:rsidRPr="00AB0393" w:rsidRDefault="009C36AC" w:rsidP="009C36AC">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AB0393">
        <w:rPr>
          <w:rFonts w:ascii="Times New Roman" w:eastAsia="Times New Roman" w:hAnsi="Times New Roman" w:cs="Times New Roman"/>
          <w:sz w:val="26"/>
          <w:szCs w:val="26"/>
        </w:rPr>
        <w:t>По-третє, це участь в охороні критичної інфраструктури – у випадку форс-мажору у Національній гвардії не вистачить сил і засобів перекрити все, що має бути під охороною;</w:t>
      </w:r>
    </w:p>
    <w:p w14:paraId="3CB86A2B" w14:textId="77777777" w:rsidR="009C36AC" w:rsidRPr="00AB0393" w:rsidRDefault="009C36AC" w:rsidP="009C36AC">
      <w:pPr>
        <w:numPr>
          <w:ilvl w:val="0"/>
          <w:numId w:val="1"/>
        </w:numPr>
        <w:spacing w:before="100" w:beforeAutospacing="1" w:after="100" w:afterAutospacing="1" w:line="240" w:lineRule="auto"/>
        <w:jc w:val="both"/>
        <w:rPr>
          <w:rFonts w:ascii="Times New Roman" w:eastAsia="Times New Roman" w:hAnsi="Times New Roman" w:cs="Times New Roman"/>
          <w:sz w:val="26"/>
          <w:szCs w:val="26"/>
        </w:rPr>
      </w:pPr>
      <w:r w:rsidRPr="00AB0393">
        <w:rPr>
          <w:rFonts w:ascii="Times New Roman" w:eastAsia="Times New Roman" w:hAnsi="Times New Roman" w:cs="Times New Roman"/>
          <w:sz w:val="26"/>
          <w:szCs w:val="26"/>
        </w:rPr>
        <w:t>І по-четверте, це додатковий елемент об’єднання громад, створення горизонтальних зв’язків між її мешканцями, що сприятиме громадському консенсусу.</w:t>
      </w:r>
    </w:p>
    <w:p w14:paraId="35D48A9C" w14:textId="2D8A38BC" w:rsidR="009C36AC" w:rsidRPr="00AB0393" w:rsidRDefault="009C36AC" w:rsidP="009C36AC">
      <w:pPr>
        <w:spacing w:after="240" w:line="240" w:lineRule="auto"/>
        <w:ind w:firstLine="360"/>
        <w:jc w:val="both"/>
        <w:rPr>
          <w:rFonts w:ascii="Times New Roman" w:eastAsia="Times New Roman" w:hAnsi="Times New Roman" w:cs="Times New Roman"/>
          <w:sz w:val="26"/>
          <w:szCs w:val="26"/>
        </w:rPr>
      </w:pPr>
      <w:r w:rsidRPr="00AB0393">
        <w:rPr>
          <w:rFonts w:ascii="Times New Roman" w:eastAsia="Times New Roman" w:hAnsi="Times New Roman" w:cs="Times New Roman"/>
          <w:sz w:val="26"/>
          <w:szCs w:val="26"/>
        </w:rPr>
        <w:t xml:space="preserve">Забезпечення </w:t>
      </w:r>
      <w:r w:rsidRPr="009C36AC">
        <w:rPr>
          <w:rFonts w:ascii="Times New Roman" w:eastAsia="Times New Roman" w:hAnsi="Times New Roman" w:cs="Times New Roman"/>
          <w:sz w:val="26"/>
          <w:szCs w:val="26"/>
        </w:rPr>
        <w:t>територіальної оборони</w:t>
      </w:r>
      <w:r w:rsidRPr="00AB0393">
        <w:rPr>
          <w:rFonts w:ascii="Times New Roman" w:eastAsia="Times New Roman" w:hAnsi="Times New Roman" w:cs="Times New Roman"/>
          <w:sz w:val="26"/>
          <w:szCs w:val="26"/>
        </w:rPr>
        <w:t xml:space="preserve"> – це не тільки</w:t>
      </w:r>
      <w:r w:rsidR="00D76008">
        <w:rPr>
          <w:rFonts w:ascii="Times New Roman" w:eastAsia="Times New Roman" w:hAnsi="Times New Roman" w:cs="Times New Roman"/>
          <w:sz w:val="26"/>
          <w:szCs w:val="26"/>
        </w:rPr>
        <w:t xml:space="preserve"> наявність</w:t>
      </w:r>
      <w:r w:rsidRPr="00AB0393">
        <w:rPr>
          <w:rFonts w:ascii="Times New Roman" w:eastAsia="Times New Roman" w:hAnsi="Times New Roman" w:cs="Times New Roman"/>
          <w:sz w:val="26"/>
          <w:szCs w:val="26"/>
        </w:rPr>
        <w:t xml:space="preserve"> збро</w:t>
      </w:r>
      <w:r w:rsidR="00D76008">
        <w:rPr>
          <w:rFonts w:ascii="Times New Roman" w:eastAsia="Times New Roman" w:hAnsi="Times New Roman" w:cs="Times New Roman"/>
          <w:sz w:val="26"/>
          <w:szCs w:val="26"/>
        </w:rPr>
        <w:t>ї</w:t>
      </w:r>
      <w:r w:rsidRPr="00AB0393">
        <w:rPr>
          <w:rFonts w:ascii="Times New Roman" w:eastAsia="Times New Roman" w:hAnsi="Times New Roman" w:cs="Times New Roman"/>
          <w:sz w:val="26"/>
          <w:szCs w:val="26"/>
        </w:rPr>
        <w:t xml:space="preserve">. </w:t>
      </w:r>
      <w:r w:rsidR="00D76008">
        <w:rPr>
          <w:rFonts w:ascii="Times New Roman" w:eastAsia="Times New Roman" w:hAnsi="Times New Roman" w:cs="Times New Roman"/>
          <w:sz w:val="26"/>
          <w:szCs w:val="26"/>
        </w:rPr>
        <w:t>Потрібні п</w:t>
      </w:r>
      <w:r w:rsidRPr="00AB0393">
        <w:rPr>
          <w:rFonts w:ascii="Times New Roman" w:eastAsia="Times New Roman" w:hAnsi="Times New Roman" w:cs="Times New Roman"/>
          <w:sz w:val="26"/>
          <w:szCs w:val="26"/>
        </w:rPr>
        <w:t>риміщення, транспорт, харчування, екіпірування</w:t>
      </w:r>
      <w:r w:rsidR="00D76008">
        <w:rPr>
          <w:rFonts w:ascii="Times New Roman" w:eastAsia="Times New Roman" w:hAnsi="Times New Roman" w:cs="Times New Roman"/>
          <w:sz w:val="26"/>
          <w:szCs w:val="26"/>
        </w:rPr>
        <w:t>.</w:t>
      </w:r>
      <w:r w:rsidRPr="00AB0393">
        <w:rPr>
          <w:rFonts w:ascii="Times New Roman" w:eastAsia="Times New Roman" w:hAnsi="Times New Roman" w:cs="Times New Roman"/>
          <w:sz w:val="26"/>
          <w:szCs w:val="26"/>
        </w:rPr>
        <w:t xml:space="preserve"> </w:t>
      </w:r>
      <w:r w:rsidR="00D76008">
        <w:rPr>
          <w:rFonts w:ascii="Times New Roman" w:eastAsia="Times New Roman" w:hAnsi="Times New Roman" w:cs="Times New Roman"/>
          <w:sz w:val="26"/>
          <w:szCs w:val="26"/>
        </w:rPr>
        <w:t>З</w:t>
      </w:r>
      <w:r w:rsidRPr="00AB0393">
        <w:rPr>
          <w:rFonts w:ascii="Times New Roman" w:eastAsia="Times New Roman" w:hAnsi="Times New Roman" w:cs="Times New Roman"/>
          <w:sz w:val="26"/>
          <w:szCs w:val="26"/>
        </w:rPr>
        <w:t xml:space="preserve">найти усе це цілком в силах </w:t>
      </w:r>
      <w:r w:rsidRPr="009C36AC">
        <w:rPr>
          <w:rFonts w:ascii="Times New Roman" w:eastAsia="Times New Roman" w:hAnsi="Times New Roman" w:cs="Times New Roman"/>
          <w:sz w:val="26"/>
          <w:szCs w:val="26"/>
        </w:rPr>
        <w:t>територіальн</w:t>
      </w:r>
      <w:r w:rsidR="00D76008">
        <w:rPr>
          <w:rFonts w:ascii="Times New Roman" w:eastAsia="Times New Roman" w:hAnsi="Times New Roman" w:cs="Times New Roman"/>
          <w:sz w:val="26"/>
          <w:szCs w:val="26"/>
        </w:rPr>
        <w:t>их</w:t>
      </w:r>
      <w:r w:rsidRPr="009C36AC">
        <w:rPr>
          <w:rFonts w:ascii="Times New Roman" w:eastAsia="Times New Roman" w:hAnsi="Times New Roman" w:cs="Times New Roman"/>
          <w:sz w:val="26"/>
          <w:szCs w:val="26"/>
        </w:rPr>
        <w:t xml:space="preserve"> громад</w:t>
      </w:r>
      <w:r w:rsidRPr="00AB0393">
        <w:rPr>
          <w:rFonts w:ascii="Times New Roman" w:eastAsia="Times New Roman" w:hAnsi="Times New Roman" w:cs="Times New Roman"/>
          <w:sz w:val="26"/>
          <w:szCs w:val="26"/>
        </w:rPr>
        <w:t xml:space="preserve">. </w:t>
      </w:r>
      <w:r w:rsidR="00D76008">
        <w:rPr>
          <w:rFonts w:ascii="Times New Roman" w:eastAsia="Times New Roman" w:hAnsi="Times New Roman" w:cs="Times New Roman"/>
          <w:sz w:val="26"/>
          <w:szCs w:val="26"/>
        </w:rPr>
        <w:t>Крім</w:t>
      </w:r>
      <w:r w:rsidRPr="00AB0393">
        <w:rPr>
          <w:rFonts w:ascii="Times New Roman" w:eastAsia="Times New Roman" w:hAnsi="Times New Roman" w:cs="Times New Roman"/>
          <w:sz w:val="26"/>
          <w:szCs w:val="26"/>
        </w:rPr>
        <w:t xml:space="preserve"> фінансов</w:t>
      </w:r>
      <w:r w:rsidR="00D76008">
        <w:rPr>
          <w:rFonts w:ascii="Times New Roman" w:eastAsia="Times New Roman" w:hAnsi="Times New Roman" w:cs="Times New Roman"/>
          <w:sz w:val="26"/>
          <w:szCs w:val="26"/>
        </w:rPr>
        <w:t>ого</w:t>
      </w:r>
      <w:r w:rsidRPr="00AB0393">
        <w:rPr>
          <w:rFonts w:ascii="Times New Roman" w:eastAsia="Times New Roman" w:hAnsi="Times New Roman" w:cs="Times New Roman"/>
          <w:sz w:val="26"/>
          <w:szCs w:val="26"/>
        </w:rPr>
        <w:t xml:space="preserve"> ресурс</w:t>
      </w:r>
      <w:r w:rsidR="00D76008">
        <w:rPr>
          <w:rFonts w:ascii="Times New Roman" w:eastAsia="Times New Roman" w:hAnsi="Times New Roman" w:cs="Times New Roman"/>
          <w:sz w:val="26"/>
          <w:szCs w:val="26"/>
        </w:rPr>
        <w:t>у</w:t>
      </w:r>
      <w:r w:rsidRPr="00AB0393">
        <w:rPr>
          <w:rFonts w:ascii="Times New Roman" w:eastAsia="Times New Roman" w:hAnsi="Times New Roman" w:cs="Times New Roman"/>
          <w:sz w:val="26"/>
          <w:szCs w:val="26"/>
        </w:rPr>
        <w:t>,</w:t>
      </w:r>
      <w:r w:rsidR="00D76008">
        <w:rPr>
          <w:rFonts w:ascii="Times New Roman" w:eastAsia="Times New Roman" w:hAnsi="Times New Roman" w:cs="Times New Roman"/>
          <w:sz w:val="26"/>
          <w:szCs w:val="26"/>
        </w:rPr>
        <w:t xml:space="preserve"> громади</w:t>
      </w:r>
      <w:r w:rsidRPr="00AB0393">
        <w:rPr>
          <w:rFonts w:ascii="Times New Roman" w:eastAsia="Times New Roman" w:hAnsi="Times New Roman" w:cs="Times New Roman"/>
          <w:sz w:val="26"/>
          <w:szCs w:val="26"/>
        </w:rPr>
        <w:t xml:space="preserve"> можна </w:t>
      </w:r>
      <w:r w:rsidR="00D76008">
        <w:rPr>
          <w:rFonts w:ascii="Times New Roman" w:eastAsia="Times New Roman" w:hAnsi="Times New Roman" w:cs="Times New Roman"/>
          <w:sz w:val="26"/>
          <w:szCs w:val="26"/>
        </w:rPr>
        <w:t>залучати</w:t>
      </w:r>
      <w:r w:rsidRPr="00AB0393">
        <w:rPr>
          <w:rFonts w:ascii="Times New Roman" w:eastAsia="Times New Roman" w:hAnsi="Times New Roman" w:cs="Times New Roman"/>
          <w:sz w:val="26"/>
          <w:szCs w:val="26"/>
        </w:rPr>
        <w:t xml:space="preserve"> спонсорів під конкретні задачі або події з числа місцевих бізнесменів і фермерів.</w:t>
      </w:r>
    </w:p>
    <w:p w14:paraId="35D662F5" w14:textId="7FE82765" w:rsidR="009C36AC" w:rsidRPr="00AB0393" w:rsidRDefault="009C36AC" w:rsidP="009C36AC">
      <w:pPr>
        <w:spacing w:after="240" w:line="240" w:lineRule="auto"/>
        <w:ind w:firstLine="360"/>
        <w:jc w:val="both"/>
        <w:rPr>
          <w:rFonts w:ascii="Times New Roman" w:eastAsia="Times New Roman" w:hAnsi="Times New Roman" w:cs="Times New Roman"/>
          <w:sz w:val="26"/>
          <w:szCs w:val="26"/>
        </w:rPr>
      </w:pPr>
      <w:r w:rsidRPr="00AB0393">
        <w:rPr>
          <w:rFonts w:ascii="Times New Roman" w:eastAsia="Times New Roman" w:hAnsi="Times New Roman" w:cs="Times New Roman"/>
          <w:sz w:val="26"/>
          <w:szCs w:val="26"/>
        </w:rPr>
        <w:t xml:space="preserve">Не потрібно </w:t>
      </w:r>
      <w:r w:rsidR="00D76008">
        <w:rPr>
          <w:rFonts w:ascii="Times New Roman" w:eastAsia="Times New Roman" w:hAnsi="Times New Roman" w:cs="Times New Roman"/>
          <w:sz w:val="26"/>
          <w:szCs w:val="26"/>
        </w:rPr>
        <w:t>розраховувати</w:t>
      </w:r>
      <w:r w:rsidRPr="00AB0393">
        <w:rPr>
          <w:rFonts w:ascii="Times New Roman" w:eastAsia="Times New Roman" w:hAnsi="Times New Roman" w:cs="Times New Roman"/>
          <w:sz w:val="26"/>
          <w:szCs w:val="26"/>
        </w:rPr>
        <w:t xml:space="preserve"> тільки на військов</w:t>
      </w:r>
      <w:r w:rsidR="00D76008">
        <w:rPr>
          <w:rFonts w:ascii="Times New Roman" w:eastAsia="Times New Roman" w:hAnsi="Times New Roman" w:cs="Times New Roman"/>
          <w:sz w:val="26"/>
          <w:szCs w:val="26"/>
        </w:rPr>
        <w:t>у</w:t>
      </w:r>
      <w:r w:rsidRPr="00AB0393">
        <w:rPr>
          <w:rFonts w:ascii="Times New Roman" w:eastAsia="Times New Roman" w:hAnsi="Times New Roman" w:cs="Times New Roman"/>
          <w:sz w:val="26"/>
          <w:szCs w:val="26"/>
        </w:rPr>
        <w:t xml:space="preserve"> складов</w:t>
      </w:r>
      <w:r w:rsidR="00D76008">
        <w:rPr>
          <w:rFonts w:ascii="Times New Roman" w:eastAsia="Times New Roman" w:hAnsi="Times New Roman" w:cs="Times New Roman"/>
          <w:sz w:val="26"/>
          <w:szCs w:val="26"/>
        </w:rPr>
        <w:t>у</w:t>
      </w:r>
      <w:r w:rsidRPr="00AB0393">
        <w:rPr>
          <w:rFonts w:ascii="Times New Roman" w:eastAsia="Times New Roman" w:hAnsi="Times New Roman" w:cs="Times New Roman"/>
          <w:sz w:val="26"/>
          <w:szCs w:val="26"/>
        </w:rPr>
        <w:t xml:space="preserve"> сил місцевого швидкого реагування – цивільна складова дозволить владі почуватися впевненіше у багатьох питаннях, на які раніше не вистачало ресурсу. Завдання цивільної оборони ніхто не скасовував.</w:t>
      </w:r>
    </w:p>
    <w:p w14:paraId="7C9F1423" w14:textId="62335034" w:rsidR="009C36AC" w:rsidRPr="009C36AC" w:rsidRDefault="009C36AC" w:rsidP="009C36AC">
      <w:pPr>
        <w:spacing w:after="240" w:line="240" w:lineRule="auto"/>
        <w:ind w:firstLine="360"/>
        <w:jc w:val="both"/>
        <w:rPr>
          <w:rFonts w:ascii="Times New Roman" w:eastAsia="Times New Roman" w:hAnsi="Times New Roman" w:cs="Times New Roman"/>
          <w:sz w:val="26"/>
          <w:szCs w:val="26"/>
        </w:rPr>
      </w:pPr>
      <w:r w:rsidRPr="00AB0393">
        <w:rPr>
          <w:rFonts w:ascii="Times New Roman" w:eastAsia="Times New Roman" w:hAnsi="Times New Roman" w:cs="Times New Roman"/>
          <w:sz w:val="26"/>
          <w:szCs w:val="26"/>
        </w:rPr>
        <w:t>Уяв</w:t>
      </w:r>
      <w:r w:rsidR="00D76008">
        <w:rPr>
          <w:rFonts w:ascii="Times New Roman" w:eastAsia="Times New Roman" w:hAnsi="Times New Roman" w:cs="Times New Roman"/>
          <w:sz w:val="26"/>
          <w:szCs w:val="26"/>
        </w:rPr>
        <w:t>мо</w:t>
      </w:r>
      <w:r w:rsidRPr="00AB0393">
        <w:rPr>
          <w:rFonts w:ascii="Times New Roman" w:eastAsia="Times New Roman" w:hAnsi="Times New Roman" w:cs="Times New Roman"/>
          <w:sz w:val="26"/>
          <w:szCs w:val="26"/>
        </w:rPr>
        <w:t xml:space="preserve">, що </w:t>
      </w:r>
      <w:r w:rsidRPr="009C36AC">
        <w:rPr>
          <w:rFonts w:ascii="Times New Roman" w:eastAsia="Times New Roman" w:hAnsi="Times New Roman" w:cs="Times New Roman"/>
          <w:sz w:val="26"/>
          <w:szCs w:val="26"/>
        </w:rPr>
        <w:t>на території вашої громади</w:t>
      </w:r>
      <w:r w:rsidR="00D76008">
        <w:rPr>
          <w:rFonts w:ascii="Times New Roman" w:eastAsia="Times New Roman" w:hAnsi="Times New Roman" w:cs="Times New Roman"/>
          <w:sz w:val="26"/>
          <w:szCs w:val="26"/>
        </w:rPr>
        <w:t xml:space="preserve"> є</w:t>
      </w:r>
      <w:r w:rsidRPr="00AB0393">
        <w:rPr>
          <w:rFonts w:ascii="Times New Roman" w:eastAsia="Times New Roman" w:hAnsi="Times New Roman" w:cs="Times New Roman"/>
          <w:sz w:val="26"/>
          <w:szCs w:val="26"/>
        </w:rPr>
        <w:t xml:space="preserve"> сформована організована група небайдужих мешканців, які вже за годину готові вирушити на пошуки зниклої дитини або створити очеплення навколо охопленого пожежею району!</w:t>
      </w:r>
    </w:p>
    <w:p w14:paraId="7DD47953" w14:textId="77777777" w:rsidR="009C36AC" w:rsidRPr="009C36AC" w:rsidRDefault="009C36AC" w:rsidP="009C36AC">
      <w:pPr>
        <w:spacing w:after="240" w:line="240" w:lineRule="auto"/>
        <w:ind w:firstLine="360"/>
        <w:jc w:val="both"/>
        <w:rPr>
          <w:rFonts w:ascii="Times New Roman" w:eastAsia="Times New Roman" w:hAnsi="Times New Roman" w:cs="Times New Roman"/>
          <w:sz w:val="26"/>
          <w:szCs w:val="26"/>
        </w:rPr>
      </w:pPr>
      <w:r w:rsidRPr="009C36AC">
        <w:rPr>
          <w:rFonts w:ascii="Times New Roman" w:eastAsia="Times New Roman" w:hAnsi="Times New Roman" w:cs="Times New Roman"/>
          <w:sz w:val="26"/>
          <w:szCs w:val="26"/>
        </w:rPr>
        <w:t>Перед тим, як почати створення добровольчих формувань територіальних громад до виконання завдань територіальної оборони потрібно досконало вивчити Закон України «Про основи національного спротиву», Постанову Кабінету міністрів України від 29 грудня 2021 року № 1447 «Про затвердження Порядку організації, забезпечення та проведення підготовки добровольчих формувань територіальних громад до виконання завдань територіальної оборони» та Постанову Кабінету міністрів України від 29 грудня 2021 року № 1449 «Про затвердження Положення про добровольчі формування територіальних громад».</w:t>
      </w:r>
    </w:p>
    <w:p w14:paraId="2779C454" w14:textId="0C263FB7" w:rsidR="009C36AC" w:rsidRPr="009C36AC" w:rsidRDefault="009C36AC" w:rsidP="009C36AC">
      <w:pPr>
        <w:pStyle w:val="a3"/>
        <w:ind w:firstLine="360"/>
        <w:jc w:val="both"/>
        <w:rPr>
          <w:rFonts w:ascii="Times New Roman" w:hAnsi="Times New Roman" w:cs="Times New Roman"/>
          <w:b/>
          <w:bCs/>
          <w:sz w:val="26"/>
          <w:szCs w:val="26"/>
        </w:rPr>
      </w:pPr>
      <w:r w:rsidRPr="009C36AC">
        <w:rPr>
          <w:rFonts w:ascii="Times New Roman" w:hAnsi="Times New Roman" w:cs="Times New Roman"/>
          <w:sz w:val="26"/>
          <w:szCs w:val="26"/>
        </w:rPr>
        <w:t>Командування Сил територіальної оборони Збройних сил України відкрило</w:t>
      </w:r>
      <w:r w:rsidRPr="009C36AC">
        <w:rPr>
          <w:rFonts w:ascii="Times New Roman" w:hAnsi="Times New Roman" w:cs="Times New Roman"/>
          <w:b/>
          <w:bCs/>
          <w:sz w:val="26"/>
          <w:szCs w:val="26"/>
        </w:rPr>
        <w:t> «гарячу лінію» територіальної оборони, тел: 080 050 70 28.</w:t>
      </w:r>
    </w:p>
    <w:p w14:paraId="056D9200" w14:textId="77777777" w:rsidR="009C36AC" w:rsidRPr="009C36AC" w:rsidRDefault="009C36AC" w:rsidP="009C36AC">
      <w:pPr>
        <w:pStyle w:val="a3"/>
        <w:jc w:val="both"/>
        <w:rPr>
          <w:rFonts w:ascii="Times New Roman" w:hAnsi="Times New Roman" w:cs="Times New Roman"/>
          <w:sz w:val="26"/>
          <w:szCs w:val="26"/>
        </w:rPr>
      </w:pPr>
      <w:r w:rsidRPr="009C36AC">
        <w:rPr>
          <w:rFonts w:ascii="Times New Roman" w:hAnsi="Times New Roman" w:cs="Times New Roman"/>
          <w:sz w:val="26"/>
          <w:szCs w:val="26"/>
        </w:rPr>
        <w:t>За телефоном </w:t>
      </w:r>
      <w:hyperlink r:id="rId6" w:history="1">
        <w:r w:rsidRPr="009C36AC">
          <w:rPr>
            <w:rFonts w:ascii="Times New Roman" w:hAnsi="Times New Roman" w:cs="Times New Roman"/>
            <w:sz w:val="26"/>
            <w:szCs w:val="26"/>
            <w:u w:val="single"/>
          </w:rPr>
          <w:t>«гарячої лінії»</w:t>
        </w:r>
      </w:hyperlink>
      <w:r w:rsidRPr="009C36AC">
        <w:rPr>
          <w:rFonts w:ascii="Times New Roman" w:hAnsi="Times New Roman" w:cs="Times New Roman"/>
          <w:sz w:val="26"/>
          <w:szCs w:val="26"/>
        </w:rPr>
        <w:t> можна отримати відповіді на найпоширеніші запитання:</w:t>
      </w:r>
    </w:p>
    <w:p w14:paraId="5786C86A" w14:textId="77777777" w:rsidR="009C36AC" w:rsidRPr="009C36AC" w:rsidRDefault="009C36AC" w:rsidP="009C36AC">
      <w:pPr>
        <w:pStyle w:val="a3"/>
        <w:jc w:val="both"/>
        <w:rPr>
          <w:rFonts w:ascii="Times New Roman" w:hAnsi="Times New Roman" w:cs="Times New Roman"/>
          <w:sz w:val="26"/>
          <w:szCs w:val="26"/>
        </w:rPr>
      </w:pPr>
      <w:r w:rsidRPr="009C36AC">
        <w:rPr>
          <w:rFonts w:ascii="Times New Roman" w:hAnsi="Times New Roman" w:cs="Times New Roman"/>
          <w:sz w:val="26"/>
          <w:szCs w:val="26"/>
        </w:rPr>
        <w:lastRenderedPageBreak/>
        <w:t>– як вступити на військову службу за контрактом до підрозділів Сил територіальної оборони;</w:t>
      </w:r>
    </w:p>
    <w:p w14:paraId="68C3701C" w14:textId="77777777" w:rsidR="009C36AC" w:rsidRPr="009C36AC" w:rsidRDefault="009C36AC" w:rsidP="009C36AC">
      <w:pPr>
        <w:pStyle w:val="a3"/>
        <w:jc w:val="both"/>
        <w:rPr>
          <w:rFonts w:ascii="Times New Roman" w:hAnsi="Times New Roman" w:cs="Times New Roman"/>
          <w:sz w:val="26"/>
          <w:szCs w:val="26"/>
        </w:rPr>
      </w:pPr>
      <w:r w:rsidRPr="009C36AC">
        <w:rPr>
          <w:rFonts w:ascii="Times New Roman" w:hAnsi="Times New Roman" w:cs="Times New Roman"/>
          <w:sz w:val="26"/>
          <w:szCs w:val="26"/>
        </w:rPr>
        <w:t>– як вступити на військову службу за контрактом у резерві до підрозділів Сил територіальної оборони;</w:t>
      </w:r>
    </w:p>
    <w:p w14:paraId="2CB0C7B4" w14:textId="77777777" w:rsidR="009C36AC" w:rsidRPr="009C36AC" w:rsidRDefault="009C36AC" w:rsidP="009C36AC">
      <w:pPr>
        <w:pStyle w:val="a3"/>
        <w:jc w:val="both"/>
        <w:rPr>
          <w:rFonts w:ascii="Times New Roman" w:hAnsi="Times New Roman" w:cs="Times New Roman"/>
          <w:sz w:val="26"/>
          <w:szCs w:val="26"/>
        </w:rPr>
      </w:pPr>
      <w:r w:rsidRPr="009C36AC">
        <w:rPr>
          <w:rFonts w:ascii="Times New Roman" w:hAnsi="Times New Roman" w:cs="Times New Roman"/>
          <w:sz w:val="26"/>
          <w:szCs w:val="26"/>
        </w:rPr>
        <w:t>– порядок проходження служби та соціальні гарантії військовослужбовців підрозділів Сил територіальної оборони.</w:t>
      </w:r>
    </w:p>
    <w:p w14:paraId="14E9FC97" w14:textId="77777777" w:rsidR="009C36AC" w:rsidRPr="009C36AC" w:rsidRDefault="009C36AC" w:rsidP="009C36AC">
      <w:pPr>
        <w:pStyle w:val="a3"/>
        <w:jc w:val="both"/>
        <w:rPr>
          <w:rFonts w:ascii="Times New Roman" w:hAnsi="Times New Roman" w:cs="Times New Roman"/>
          <w:sz w:val="26"/>
          <w:szCs w:val="26"/>
        </w:rPr>
      </w:pPr>
      <w:r w:rsidRPr="009C36AC">
        <w:rPr>
          <w:rFonts w:ascii="Times New Roman" w:hAnsi="Times New Roman" w:cs="Times New Roman"/>
          <w:sz w:val="26"/>
          <w:szCs w:val="26"/>
        </w:rPr>
        <w:t>Дзвінки на номер телефону «гарячої лінії» здійснюються </w:t>
      </w:r>
      <w:r w:rsidRPr="009C36AC">
        <w:rPr>
          <w:rFonts w:ascii="Times New Roman" w:hAnsi="Times New Roman" w:cs="Times New Roman"/>
          <w:b/>
          <w:bCs/>
          <w:sz w:val="26"/>
          <w:szCs w:val="26"/>
        </w:rPr>
        <w:t>безкоштовно</w:t>
      </w:r>
      <w:r w:rsidRPr="009C36AC">
        <w:rPr>
          <w:rFonts w:ascii="Times New Roman" w:hAnsi="Times New Roman" w:cs="Times New Roman"/>
          <w:sz w:val="26"/>
          <w:szCs w:val="26"/>
        </w:rPr>
        <w:t>.</w:t>
      </w:r>
    </w:p>
    <w:p w14:paraId="6F8BE92C" w14:textId="77777777" w:rsidR="009C36AC" w:rsidRPr="009C36AC" w:rsidRDefault="009C36AC" w:rsidP="009C36AC">
      <w:pPr>
        <w:pStyle w:val="a3"/>
        <w:ind w:firstLine="360"/>
        <w:jc w:val="both"/>
        <w:rPr>
          <w:sz w:val="26"/>
          <w:szCs w:val="26"/>
        </w:rPr>
      </w:pPr>
      <w:r w:rsidRPr="009C36AC">
        <w:rPr>
          <w:rFonts w:ascii="Times New Roman" w:hAnsi="Times New Roman" w:cs="Times New Roman"/>
          <w:sz w:val="26"/>
          <w:szCs w:val="26"/>
        </w:rPr>
        <w:t>Також за інформацією можна звертатися до центрів комплектування та соціальної підтримки (колишні військкомати).</w:t>
      </w:r>
    </w:p>
    <w:p w14:paraId="02C80573" w14:textId="3A7A92C6" w:rsidR="00857969" w:rsidRPr="009C36AC" w:rsidRDefault="009C36AC">
      <w:r>
        <w:rPr>
          <w:noProof/>
          <w:lang w:eastAsia="uk-UA"/>
        </w:rPr>
        <w:drawing>
          <wp:inline distT="0" distB="0" distL="0" distR="0" wp14:anchorId="0B5D844F" wp14:editId="1DA97E07">
            <wp:extent cx="3324225" cy="2628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225" cy="2628900"/>
                    </a:xfrm>
                    <a:prstGeom prst="rect">
                      <a:avLst/>
                    </a:prstGeom>
                    <a:noFill/>
                    <a:ln>
                      <a:noFill/>
                    </a:ln>
                  </pic:spPr>
                </pic:pic>
              </a:graphicData>
            </a:graphic>
          </wp:inline>
        </w:drawing>
      </w:r>
    </w:p>
    <w:sectPr w:rsidR="00857969" w:rsidRPr="009C36AC" w:rsidSect="00D760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46B6"/>
    <w:multiLevelType w:val="multilevel"/>
    <w:tmpl w:val="0D30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69"/>
    <w:rsid w:val="00672A46"/>
    <w:rsid w:val="00857969"/>
    <w:rsid w:val="00913BD2"/>
    <w:rsid w:val="009C36AC"/>
    <w:rsid w:val="00D760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36AC"/>
    <w:pPr>
      <w:spacing w:after="0" w:line="240" w:lineRule="auto"/>
    </w:pPr>
  </w:style>
  <w:style w:type="paragraph" w:styleId="a4">
    <w:name w:val="Balloon Text"/>
    <w:basedOn w:val="a"/>
    <w:link w:val="a5"/>
    <w:uiPriority w:val="99"/>
    <w:semiHidden/>
    <w:unhideWhenUsed/>
    <w:rsid w:val="00672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36AC"/>
    <w:pPr>
      <w:spacing w:after="0" w:line="240" w:lineRule="auto"/>
    </w:pPr>
  </w:style>
  <w:style w:type="paragraph" w:styleId="a4">
    <w:name w:val="Balloon Text"/>
    <w:basedOn w:val="a"/>
    <w:link w:val="a5"/>
    <w:uiPriority w:val="99"/>
    <w:semiHidden/>
    <w:unhideWhenUsed/>
    <w:rsid w:val="00672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su.gov.ua/new_page/61fd49e94909af0013eb54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1985</Words>
  <Characters>1133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 Vas</dc:creator>
  <cp:keywords/>
  <dc:description/>
  <cp:lastModifiedBy>215-Элла</cp:lastModifiedBy>
  <cp:revision>4</cp:revision>
  <cp:lastPrinted>2022-02-09T14:12:00Z</cp:lastPrinted>
  <dcterms:created xsi:type="dcterms:W3CDTF">2022-02-09T11:51:00Z</dcterms:created>
  <dcterms:modified xsi:type="dcterms:W3CDTF">2022-02-14T14:48:00Z</dcterms:modified>
</cp:coreProperties>
</file>