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C8" w:rsidRPr="00DA4916" w:rsidRDefault="00DA4916" w:rsidP="00DA491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стан роботи зі зверненням громадян, що надійшли до Житомирської районної державної адміністрації у січні-вересні 2020 року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Протягом січня-вересня 2020 року в Житомирському районі продовжено роботу щодо здійснення організаційних та практичних заходів для своєчасного і якісного розгляду звернень громадян, вирішення порушених у них питань та  забезпечення контролю за їх виконанням.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При розгляді звернень громадян райдержадміністрація  керується Законом  України  «Про  звернення  громадян» та Указом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Протягом січня-вересня 2020 року до райдержадміністрації надійшло 501 звернення, що на 196 одиниць менше порівняно з аналогічним періодом 2019 року.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За результатами аналізу виду звернень з’ясовано, що у звітному періоді до Житомирської районної державної адміністрації надійшло: письмових звернень -457, усних-44. За видами: заяв – 501, скарг – 0. За суб’єктом: індивідуальних – 490, колективних – 11. За результатами розгляду позитивно вирішено 321 звернення громадян.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Надано роз’яснення на 180 звернень.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Розподіл звернень за галузями: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Соціальна політика. Соціальний захист населення: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отримання соціальних виплат, субсидій – 123;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надання матеріальної допомоги – 60.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Комунальне господарство: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благоустрій територій, будівництво та ремонт доріг – 25;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вартість житло-комунальних послуг –4;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водопостачання– 8;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теплопостачання-5;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газифікація – 6;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електропостачання – 7.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Сімейна та гендерна політика. Захист прав дітей – 105.</w:t>
      </w:r>
    </w:p>
    <w:p w:rsidR="00116C88" w:rsidRDefault="00116C88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DA4916">
        <w:rPr>
          <w:rFonts w:ascii="Times New Roman" w:hAnsi="Times New Roman" w:cs="Times New Roman"/>
          <w:sz w:val="26"/>
          <w:szCs w:val="26"/>
          <w:lang w:val="uk-UA"/>
        </w:rPr>
        <w:t>Найбільше звернень надійшло від: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–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Новогуйвинської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 – 79;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Сінгурівської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37;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Високопічської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34;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– Іванівської сільської ради -26;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Вертокиївської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21;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Глибочицької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ОТГ – 19.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Найменше звернень надійшло від: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Василівської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-3;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Садківської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3;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– Р.-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Городищенської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ради-2;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Головенківської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2.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При райдержадміністрації  утворено постійно діючу комісію з питань розгляду звернень громадян, згідно плану роботи якої за 9 місяців 2020 року проведено 2 засідання.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Стан роботи із  зверненнями громадян розглядався на засіданні колегії райдержадміністрації 28 лютого 2020 року. За результатами колегії видано розпорядження голови райдержадміністрації від 12.03.2020 №98 «Про підсумки  роботи зі зверненнями громадян за 2019 рік», дані відповідні доручення керівникам структурних підрозділів райдержадміністрації та відповідні рекомендації виконавчим комітетам селищної та сільських рад.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В  районі  створена та щоденно працює «гаряча» телефонна  лінія, на яку у січні-вересні 2020 року звернулося 15 громадян.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Особистий прийом громадян в районній державній адміністрації здійснюється на підставі розпорядження голови районної державної адміністрації від 26.02.20   №  72 «Про  затвердження графіка особистого прийому громадян на 2020 рік». Прийом проводиться регулярно у встановлені дні та години. Графік прийому доведений до відома громадян. На особистому прийомі у голови райдержадміністрації побувало – 17 громадян. На всі звернення надано обґрунтовані відповіді.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Виїзні особисті прийоми громадян головою райдержадміністрації проводились  відповідно до затвердженого графіку, двічі на місяць. У звітному періоді проведено 4 виїзних прийоми, розглянуто 13 звернень громадян. Виїзні прийоми відбулися у Троянівській,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Озерянківській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Садківській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сільських радах,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Новогуйвинській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селищній раді.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З метою поліпшення соціального становища громадян, при райдержадміністрації створена комісія з питань розгляду звернень громадян щодо надання матеріальної </w:t>
      </w:r>
      <w:r w:rsidRPr="00DA4916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допомоги малозабезпеченим, непрацездатним громадянам, багатодітним і неповним сім’ям, дітям-сиротам, пільговим категоріям населення, а також громадянам, які потерпіли від стихійного лиха або тимчасово потрапили в скрутне матеріальне становище.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Під особистим контролем керівництва знаходяться звернення,  які надійшли від інвалідів, ветеранів, учасників Великої Вітчизняної війни, </w:t>
      </w:r>
      <w:proofErr w:type="spellStart"/>
      <w:r w:rsidRPr="00DA4916">
        <w:rPr>
          <w:rFonts w:ascii="Times New Roman" w:hAnsi="Times New Roman" w:cs="Times New Roman"/>
          <w:sz w:val="26"/>
          <w:szCs w:val="26"/>
          <w:lang w:val="uk-UA"/>
        </w:rPr>
        <w:t>малозахищених</w:t>
      </w:r>
      <w:proofErr w:type="spellEnd"/>
      <w:r w:rsidRPr="00DA4916">
        <w:rPr>
          <w:rFonts w:ascii="Times New Roman" w:hAnsi="Times New Roman" w:cs="Times New Roman"/>
          <w:sz w:val="26"/>
          <w:szCs w:val="26"/>
          <w:lang w:val="uk-UA"/>
        </w:rPr>
        <w:t xml:space="preserve"> верств населення, громадян із окупованих територій України,   учасників АТО, жінок, яким присвоєно звання «Мати- героїня».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Систематично здійснюється аналіз звернень громадян, які надходять до райдержадміністрації.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На всі звернення, що надходили протягом січня-вересня  2020 року надано відповіді у встановлені законодавством терміни.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Стан роботи зі зверненнями громадян постійно висвітлюється на веб-сайті райдержадміністрації.</w:t>
      </w:r>
    </w:p>
    <w:p w:rsidR="00DA4916" w:rsidRPr="00DA4916" w:rsidRDefault="00DA4916" w:rsidP="00DA49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4916">
        <w:rPr>
          <w:rFonts w:ascii="Times New Roman" w:hAnsi="Times New Roman" w:cs="Times New Roman"/>
          <w:sz w:val="26"/>
          <w:szCs w:val="26"/>
          <w:lang w:val="uk-UA"/>
        </w:rPr>
        <w:t>Питання роботи зі зверненнями громадян знаходиться на постійному контролі у керівництва РДА.</w:t>
      </w:r>
    </w:p>
    <w:sectPr w:rsidR="00DA4916" w:rsidRPr="00DA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EF"/>
    <w:rsid w:val="00116C88"/>
    <w:rsid w:val="004C0BC8"/>
    <w:rsid w:val="00DA4916"/>
    <w:rsid w:val="00E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AFF06-9109-4899-9667-67C77FBD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3</cp:revision>
  <dcterms:created xsi:type="dcterms:W3CDTF">2022-02-23T14:09:00Z</dcterms:created>
  <dcterms:modified xsi:type="dcterms:W3CDTF">2022-02-23T14:13:00Z</dcterms:modified>
</cp:coreProperties>
</file>