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37" w:rsidRDefault="003F6537" w:rsidP="00784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6D6023" w:rsidRPr="00673A0E" w:rsidRDefault="006D6023" w:rsidP="00784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 території Лубенської територіальної громади Лубенського району </w:t>
      </w:r>
      <w:r w:rsidR="006A4EA8">
        <w:rPr>
          <w:rFonts w:ascii="Times New Roman" w:hAnsi="Times New Roman"/>
          <w:sz w:val="28"/>
          <w:lang w:val="uk-UA"/>
        </w:rPr>
        <w:t xml:space="preserve">Полтавської області в центральній частині міста Лубни по проспекту Володимирському, 76 розташоване Державне підприємство «Лубенське </w:t>
      </w:r>
      <w:proofErr w:type="spellStart"/>
      <w:r w:rsidR="006A4EA8">
        <w:rPr>
          <w:rFonts w:ascii="Times New Roman" w:hAnsi="Times New Roman"/>
          <w:sz w:val="28"/>
          <w:lang w:val="uk-UA"/>
        </w:rPr>
        <w:t>агроторгове</w:t>
      </w:r>
      <w:proofErr w:type="spellEnd"/>
      <w:r w:rsidR="006A4EA8">
        <w:rPr>
          <w:rFonts w:ascii="Times New Roman" w:hAnsi="Times New Roman"/>
          <w:sz w:val="28"/>
          <w:lang w:val="uk-UA"/>
        </w:rPr>
        <w:t xml:space="preserve"> підприємство», </w:t>
      </w:r>
      <w:r w:rsidR="00174D01">
        <w:rPr>
          <w:rFonts w:ascii="Times New Roman" w:hAnsi="Times New Roman"/>
          <w:sz w:val="28"/>
          <w:lang w:val="uk-UA"/>
        </w:rPr>
        <w:t xml:space="preserve">підпорядковане Міністерству аграрної політики та продовольства України. Майновий комплекс підприємства розміщений на земельній ділянці площею 1,7131 га та включає 17 зареєстрованих </w:t>
      </w:r>
      <w:r w:rsidR="00183FF9">
        <w:rPr>
          <w:rFonts w:ascii="Times New Roman" w:hAnsi="Times New Roman"/>
          <w:sz w:val="28"/>
          <w:lang w:val="uk-UA"/>
        </w:rPr>
        <w:t xml:space="preserve">об’єктів нерухомості загальною площею 7703,0 </w:t>
      </w:r>
      <w:r w:rsidR="00673A0E">
        <w:rPr>
          <w:rFonts w:ascii="Times New Roman" w:hAnsi="Times New Roman"/>
          <w:sz w:val="28"/>
          <w:lang w:val="uk-UA"/>
        </w:rPr>
        <w:t>м</w:t>
      </w:r>
      <w:r w:rsidR="00673A0E">
        <w:rPr>
          <w:rFonts w:ascii="Times New Roman" w:hAnsi="Times New Roman"/>
          <w:sz w:val="28"/>
          <w:vertAlign w:val="superscript"/>
          <w:lang w:val="uk-UA"/>
        </w:rPr>
        <w:t>2</w:t>
      </w:r>
      <w:r w:rsidR="00673A0E">
        <w:rPr>
          <w:rFonts w:ascii="Times New Roman" w:hAnsi="Times New Roman"/>
          <w:sz w:val="28"/>
          <w:lang w:val="uk-UA"/>
        </w:rPr>
        <w:t>.</w:t>
      </w:r>
    </w:p>
    <w:p w:rsidR="00673A0E" w:rsidRDefault="00673A0E" w:rsidP="00784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 даний час оголошено проведення онлайн-аукціону з приватизації єдиного майнового комплексу державного підприємства «Л</w:t>
      </w:r>
      <w:r w:rsidR="002B4D75">
        <w:rPr>
          <w:rFonts w:ascii="Times New Roman" w:hAnsi="Times New Roman"/>
          <w:sz w:val="28"/>
          <w:lang w:val="uk-UA"/>
        </w:rPr>
        <w:t xml:space="preserve">убенське </w:t>
      </w:r>
      <w:proofErr w:type="spellStart"/>
      <w:r w:rsidR="002B4D75">
        <w:rPr>
          <w:rFonts w:ascii="Times New Roman" w:hAnsi="Times New Roman"/>
          <w:sz w:val="28"/>
          <w:lang w:val="uk-UA"/>
        </w:rPr>
        <w:t>агроторгове</w:t>
      </w:r>
      <w:proofErr w:type="spellEnd"/>
      <w:r w:rsidR="002B4D75">
        <w:rPr>
          <w:rFonts w:ascii="Times New Roman" w:hAnsi="Times New Roman"/>
          <w:sz w:val="28"/>
          <w:lang w:val="uk-UA"/>
        </w:rPr>
        <w:t xml:space="preserve"> підприємство» зі стартовою ціною об’єкта приватизації                        5365,66 тис. грн. Онлайн аукціон відбудеться </w:t>
      </w:r>
      <w:r w:rsidR="003B1963">
        <w:rPr>
          <w:rFonts w:ascii="Times New Roman" w:hAnsi="Times New Roman"/>
          <w:sz w:val="28"/>
          <w:lang w:val="uk-UA"/>
        </w:rPr>
        <w:t>26 листопада 2021 року, прийом заявок для участі в аукціоні триватиме до 25 листопада 2021 року.</w:t>
      </w:r>
    </w:p>
    <w:p w:rsidR="003B1963" w:rsidRPr="008A7C02" w:rsidRDefault="003B1963" w:rsidP="00784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З детальною інформацією про об’єкт приватизації можна ознайомитись за посиланням</w:t>
      </w:r>
      <w:r w:rsidRPr="003B1963">
        <w:rPr>
          <w:rFonts w:ascii="Times New Roman" w:hAnsi="Times New Roman"/>
          <w:sz w:val="28"/>
        </w:rPr>
        <w:t xml:space="preserve">: </w:t>
      </w:r>
      <w:hyperlink r:id="rId5" w:history="1">
        <w:r w:rsidR="008A7C02" w:rsidRPr="003720F8">
          <w:rPr>
            <w:rStyle w:val="aa"/>
            <w:rFonts w:ascii="Times New Roman" w:hAnsi="Times New Roman"/>
            <w:sz w:val="28"/>
            <w:lang w:val="en-US"/>
          </w:rPr>
          <w:t>https</w:t>
        </w:r>
        <w:r w:rsidR="008A7C02" w:rsidRPr="003720F8">
          <w:rPr>
            <w:rStyle w:val="aa"/>
            <w:rFonts w:ascii="Times New Roman" w:hAnsi="Times New Roman"/>
            <w:sz w:val="28"/>
          </w:rPr>
          <w:t>://</w:t>
        </w:r>
        <w:r w:rsidR="008A7C02" w:rsidRPr="003720F8">
          <w:rPr>
            <w:rStyle w:val="aa"/>
            <w:rFonts w:ascii="Times New Roman" w:hAnsi="Times New Roman"/>
            <w:sz w:val="28"/>
            <w:lang w:val="en-US"/>
          </w:rPr>
          <w:t>privatization</w:t>
        </w:r>
        <w:r w:rsidR="008A7C02" w:rsidRPr="003720F8">
          <w:rPr>
            <w:rStyle w:val="aa"/>
            <w:rFonts w:ascii="Times New Roman" w:hAnsi="Times New Roman"/>
            <w:sz w:val="28"/>
          </w:rPr>
          <w:t>.</w:t>
        </w:r>
        <w:proofErr w:type="spellStart"/>
        <w:r w:rsidR="008A7C02" w:rsidRPr="003720F8">
          <w:rPr>
            <w:rStyle w:val="aa"/>
            <w:rFonts w:ascii="Times New Roman" w:hAnsi="Times New Roman"/>
            <w:sz w:val="28"/>
            <w:lang w:val="en-US"/>
          </w:rPr>
          <w:t>gov</w:t>
        </w:r>
        <w:proofErr w:type="spellEnd"/>
        <w:r w:rsidR="008A7C02" w:rsidRPr="003720F8">
          <w:rPr>
            <w:rStyle w:val="aa"/>
            <w:rFonts w:ascii="Times New Roman" w:hAnsi="Times New Roman"/>
            <w:sz w:val="28"/>
          </w:rPr>
          <w:t>.</w:t>
        </w:r>
        <w:proofErr w:type="spellStart"/>
        <w:r w:rsidR="008A7C02" w:rsidRPr="003720F8">
          <w:rPr>
            <w:rStyle w:val="aa"/>
            <w:rFonts w:ascii="Times New Roman" w:hAnsi="Times New Roman"/>
            <w:sz w:val="28"/>
            <w:lang w:val="en-US"/>
          </w:rPr>
          <w:t>ua</w:t>
        </w:r>
        <w:proofErr w:type="spellEnd"/>
        <w:r w:rsidR="008A7C02" w:rsidRPr="003720F8">
          <w:rPr>
            <w:rStyle w:val="aa"/>
            <w:rFonts w:ascii="Times New Roman" w:hAnsi="Times New Roman"/>
            <w:sz w:val="28"/>
          </w:rPr>
          <w:t>/</w:t>
        </w:r>
        <w:r w:rsidR="008A7C02" w:rsidRPr="003720F8">
          <w:rPr>
            <w:rStyle w:val="aa"/>
            <w:rFonts w:ascii="Times New Roman" w:hAnsi="Times New Roman"/>
            <w:sz w:val="28"/>
            <w:lang w:val="en-US"/>
          </w:rPr>
          <w:t>product</w:t>
        </w:r>
        <w:r w:rsidR="008A7C02" w:rsidRPr="003720F8">
          <w:rPr>
            <w:rStyle w:val="aa"/>
            <w:rFonts w:ascii="Times New Roman" w:hAnsi="Times New Roman"/>
            <w:sz w:val="28"/>
          </w:rPr>
          <w:t>/</w:t>
        </w:r>
        <w:r w:rsidR="008A7C02" w:rsidRPr="003720F8">
          <w:rPr>
            <w:rStyle w:val="aa"/>
            <w:rFonts w:ascii="Times New Roman" w:hAnsi="Times New Roman"/>
            <w:sz w:val="28"/>
            <w:lang w:val="en-US"/>
          </w:rPr>
          <w:t>product</w:t>
        </w:r>
        <w:r w:rsidR="008A7C02" w:rsidRPr="003720F8">
          <w:rPr>
            <w:rStyle w:val="aa"/>
            <w:rFonts w:ascii="Times New Roman" w:hAnsi="Times New Roman"/>
            <w:sz w:val="28"/>
          </w:rPr>
          <w:t>/</w:t>
        </w:r>
        <w:proofErr w:type="spellStart"/>
        <w:r w:rsidR="008A7C02" w:rsidRPr="003720F8">
          <w:rPr>
            <w:rStyle w:val="aa"/>
            <w:rFonts w:ascii="Times New Roman" w:hAnsi="Times New Roman"/>
            <w:sz w:val="28"/>
            <w:lang w:val="en-US"/>
          </w:rPr>
          <w:t>yedynyj</w:t>
        </w:r>
        <w:proofErr w:type="spellEnd"/>
        <w:r w:rsidR="008A7C02" w:rsidRPr="003720F8">
          <w:rPr>
            <w:rStyle w:val="aa"/>
            <w:rFonts w:ascii="Times New Roman" w:hAnsi="Times New Roman"/>
            <w:sz w:val="28"/>
          </w:rPr>
          <w:t>-</w:t>
        </w:r>
        <w:proofErr w:type="spellStart"/>
        <w:r w:rsidR="008A7C02" w:rsidRPr="003720F8">
          <w:rPr>
            <w:rStyle w:val="aa"/>
            <w:rFonts w:ascii="Times New Roman" w:hAnsi="Times New Roman"/>
            <w:sz w:val="28"/>
            <w:lang w:val="en-US"/>
          </w:rPr>
          <w:t>majnovyj</w:t>
        </w:r>
        <w:proofErr w:type="spellEnd"/>
        <w:r w:rsidR="008A7C02" w:rsidRPr="003720F8">
          <w:rPr>
            <w:rStyle w:val="aa"/>
            <w:rFonts w:ascii="Times New Roman" w:hAnsi="Times New Roman"/>
            <w:sz w:val="28"/>
          </w:rPr>
          <w:t>-</w:t>
        </w:r>
        <w:proofErr w:type="spellStart"/>
        <w:r w:rsidR="008A7C02" w:rsidRPr="003720F8">
          <w:rPr>
            <w:rStyle w:val="aa"/>
            <w:rFonts w:ascii="Times New Roman" w:hAnsi="Times New Roman"/>
            <w:sz w:val="28"/>
            <w:lang w:val="en-US"/>
          </w:rPr>
          <w:t>kompleks</w:t>
        </w:r>
        <w:proofErr w:type="spellEnd"/>
        <w:r w:rsidR="008A7C02" w:rsidRPr="003720F8">
          <w:rPr>
            <w:rStyle w:val="aa"/>
            <w:rFonts w:ascii="Times New Roman" w:hAnsi="Times New Roman"/>
            <w:sz w:val="28"/>
          </w:rPr>
          <w:t>-</w:t>
        </w:r>
        <w:proofErr w:type="spellStart"/>
        <w:r w:rsidR="008A7C02" w:rsidRPr="003720F8">
          <w:rPr>
            <w:rStyle w:val="aa"/>
            <w:rFonts w:ascii="Times New Roman" w:hAnsi="Times New Roman"/>
            <w:sz w:val="28"/>
            <w:lang w:val="en-US"/>
          </w:rPr>
          <w:t>derzhavnogo</w:t>
        </w:r>
        <w:proofErr w:type="spellEnd"/>
        <w:r w:rsidR="008A7C02" w:rsidRPr="008A7C02">
          <w:rPr>
            <w:rStyle w:val="aa"/>
            <w:rFonts w:ascii="Times New Roman" w:hAnsi="Times New Roman"/>
            <w:sz w:val="28"/>
          </w:rPr>
          <w:t>-</w:t>
        </w:r>
        <w:proofErr w:type="spellStart"/>
        <w:r w:rsidR="008A7C02" w:rsidRPr="003720F8">
          <w:rPr>
            <w:rStyle w:val="aa"/>
            <w:rFonts w:ascii="Times New Roman" w:hAnsi="Times New Roman"/>
            <w:sz w:val="28"/>
            <w:lang w:val="en-US"/>
          </w:rPr>
          <w:t>pidpryemstva</w:t>
        </w:r>
        <w:proofErr w:type="spellEnd"/>
        <w:r w:rsidR="008A7C02" w:rsidRPr="008A7C02">
          <w:rPr>
            <w:rStyle w:val="aa"/>
            <w:rFonts w:ascii="Times New Roman" w:hAnsi="Times New Roman"/>
            <w:sz w:val="28"/>
          </w:rPr>
          <w:t>-</w:t>
        </w:r>
        <w:proofErr w:type="spellStart"/>
        <w:r w:rsidR="008A7C02" w:rsidRPr="003720F8">
          <w:rPr>
            <w:rStyle w:val="aa"/>
            <w:rFonts w:ascii="Times New Roman" w:hAnsi="Times New Roman"/>
            <w:sz w:val="28"/>
            <w:lang w:val="en-US"/>
          </w:rPr>
          <w:t>lubenske</w:t>
        </w:r>
        <w:proofErr w:type="spellEnd"/>
        <w:r w:rsidR="008A7C02" w:rsidRPr="008A7C02">
          <w:rPr>
            <w:rStyle w:val="aa"/>
            <w:rFonts w:ascii="Times New Roman" w:hAnsi="Times New Roman"/>
            <w:sz w:val="28"/>
          </w:rPr>
          <w:t>-</w:t>
        </w:r>
        <w:proofErr w:type="spellStart"/>
        <w:r w:rsidR="008A7C02" w:rsidRPr="003720F8">
          <w:rPr>
            <w:rStyle w:val="aa"/>
            <w:rFonts w:ascii="Times New Roman" w:hAnsi="Times New Roman"/>
            <w:sz w:val="28"/>
            <w:lang w:val="en-US"/>
          </w:rPr>
          <w:t>agrotorgove</w:t>
        </w:r>
        <w:proofErr w:type="spellEnd"/>
        <w:r w:rsidR="008A7C02" w:rsidRPr="008A7C02">
          <w:rPr>
            <w:rStyle w:val="aa"/>
            <w:rFonts w:ascii="Times New Roman" w:hAnsi="Times New Roman"/>
            <w:sz w:val="28"/>
          </w:rPr>
          <w:t>-</w:t>
        </w:r>
        <w:proofErr w:type="spellStart"/>
        <w:r w:rsidR="008A7C02" w:rsidRPr="003720F8">
          <w:rPr>
            <w:rStyle w:val="aa"/>
            <w:rFonts w:ascii="Times New Roman" w:hAnsi="Times New Roman"/>
            <w:sz w:val="28"/>
            <w:lang w:val="en-US"/>
          </w:rPr>
          <w:t>pidpryyemstvo</w:t>
        </w:r>
        <w:proofErr w:type="spellEnd"/>
        <w:r w:rsidR="008A7C02" w:rsidRPr="008A7C02">
          <w:rPr>
            <w:rStyle w:val="aa"/>
            <w:rFonts w:ascii="Times New Roman" w:hAnsi="Times New Roman"/>
            <w:sz w:val="28"/>
          </w:rPr>
          <w:t>/</w:t>
        </w:r>
      </w:hyperlink>
    </w:p>
    <w:p w:rsidR="008A7C02" w:rsidRPr="008A7C02" w:rsidRDefault="008A7C02" w:rsidP="00784A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94C71" w:rsidRDefault="00294C71" w:rsidP="00294C71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256695" w:rsidRDefault="00256695" w:rsidP="00294C71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B637C7" w:rsidRPr="00B637C7" w:rsidRDefault="00B637C7" w:rsidP="00294C71">
      <w:pPr>
        <w:spacing w:after="0" w:line="240" w:lineRule="auto"/>
        <w:contextualSpacing/>
        <w:jc w:val="both"/>
        <w:rPr>
          <w:rFonts w:ascii="Times New Roman" w:hAnsi="Times New Roman"/>
          <w:sz w:val="16"/>
          <w:lang w:val="uk-UA"/>
        </w:rPr>
      </w:pPr>
      <w:bookmarkStart w:id="0" w:name="_GoBack"/>
      <w:bookmarkEnd w:id="0"/>
    </w:p>
    <w:sectPr w:rsidR="00B637C7" w:rsidRPr="00B637C7" w:rsidSect="00A71F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6C6"/>
    <w:rsid w:val="00004E3F"/>
    <w:rsid w:val="00040F71"/>
    <w:rsid w:val="00081735"/>
    <w:rsid w:val="000D6B9F"/>
    <w:rsid w:val="00142FA8"/>
    <w:rsid w:val="00174D01"/>
    <w:rsid w:val="00183FF9"/>
    <w:rsid w:val="001A0D62"/>
    <w:rsid w:val="00223001"/>
    <w:rsid w:val="00250846"/>
    <w:rsid w:val="00256695"/>
    <w:rsid w:val="00283487"/>
    <w:rsid w:val="002875A5"/>
    <w:rsid w:val="00294C71"/>
    <w:rsid w:val="002B4D75"/>
    <w:rsid w:val="0035708C"/>
    <w:rsid w:val="003641DA"/>
    <w:rsid w:val="00396ABF"/>
    <w:rsid w:val="003B1963"/>
    <w:rsid w:val="003D3633"/>
    <w:rsid w:val="003F6537"/>
    <w:rsid w:val="00551939"/>
    <w:rsid w:val="00552B4C"/>
    <w:rsid w:val="0055639A"/>
    <w:rsid w:val="005F166E"/>
    <w:rsid w:val="00673A0E"/>
    <w:rsid w:val="006A4EA8"/>
    <w:rsid w:val="006D6023"/>
    <w:rsid w:val="0074432B"/>
    <w:rsid w:val="00776841"/>
    <w:rsid w:val="00784A7F"/>
    <w:rsid w:val="007A505B"/>
    <w:rsid w:val="008156C6"/>
    <w:rsid w:val="00816275"/>
    <w:rsid w:val="008A7C02"/>
    <w:rsid w:val="00957C73"/>
    <w:rsid w:val="00A03C07"/>
    <w:rsid w:val="00A175F2"/>
    <w:rsid w:val="00A71FB6"/>
    <w:rsid w:val="00AA24EB"/>
    <w:rsid w:val="00B637C7"/>
    <w:rsid w:val="00BC5561"/>
    <w:rsid w:val="00DD12DA"/>
    <w:rsid w:val="00ED72BE"/>
    <w:rsid w:val="00F314F8"/>
    <w:rsid w:val="00F66DD4"/>
    <w:rsid w:val="00FA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4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684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776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76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684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841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rsid w:val="000D6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C5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183FF9"/>
    <w:rPr>
      <w:color w:val="808080"/>
    </w:rPr>
  </w:style>
  <w:style w:type="character" w:styleId="aa">
    <w:name w:val="Hyperlink"/>
    <w:basedOn w:val="a0"/>
    <w:uiPriority w:val="99"/>
    <w:unhideWhenUsed/>
    <w:rsid w:val="008A7C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ivatization.gov.ua/product/product/yedynyj-majnovyj-kompleks-derzhavnogo-pidpryemstva-lubenske-agrotorgove-pidpryyem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73E0-DFB8-4BD4-9DE6-282DB5B6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Пользователь</cp:lastModifiedBy>
  <cp:revision>4</cp:revision>
  <cp:lastPrinted>2021-09-21T11:08:00Z</cp:lastPrinted>
  <dcterms:created xsi:type="dcterms:W3CDTF">2021-11-24T07:05:00Z</dcterms:created>
  <dcterms:modified xsi:type="dcterms:W3CDTF">2021-11-24T14:11:00Z</dcterms:modified>
</cp:coreProperties>
</file>