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4C" w:rsidRDefault="00155E4C" w:rsidP="00155E4C">
      <w:pPr>
        <w:rPr>
          <w:bCs/>
          <w:sz w:val="28"/>
          <w:szCs w:val="28"/>
        </w:rPr>
      </w:pPr>
      <w:r>
        <w:rPr>
          <w:bCs/>
          <w:sz w:val="28"/>
          <w:szCs w:val="28"/>
        </w:rPr>
        <w:t xml:space="preserve">                                                                                       ЗАТВЕРДЖЕНО</w:t>
      </w:r>
    </w:p>
    <w:p w:rsidR="00155E4C" w:rsidRDefault="00155E4C" w:rsidP="00155E4C">
      <w:pPr>
        <w:jc w:val="center"/>
        <w:rPr>
          <w:bCs/>
          <w:sz w:val="28"/>
          <w:szCs w:val="28"/>
        </w:rPr>
      </w:pPr>
      <w:r>
        <w:rPr>
          <w:bCs/>
          <w:sz w:val="28"/>
          <w:szCs w:val="28"/>
        </w:rPr>
        <w:t xml:space="preserve">                                                                                     Розпорядження голови </w:t>
      </w:r>
    </w:p>
    <w:p w:rsidR="00155E4C" w:rsidRDefault="00155E4C" w:rsidP="00155E4C">
      <w:pPr>
        <w:jc w:val="center"/>
        <w:rPr>
          <w:bCs/>
          <w:sz w:val="28"/>
          <w:szCs w:val="28"/>
        </w:rPr>
      </w:pPr>
      <w:r>
        <w:rPr>
          <w:bCs/>
          <w:sz w:val="28"/>
          <w:szCs w:val="28"/>
        </w:rPr>
        <w:t xml:space="preserve">                                                                                      Житомирської районної</w:t>
      </w:r>
    </w:p>
    <w:p w:rsidR="00155E4C" w:rsidRDefault="00155E4C" w:rsidP="00155E4C">
      <w:pPr>
        <w:jc w:val="center"/>
        <w:rPr>
          <w:bCs/>
          <w:sz w:val="28"/>
          <w:szCs w:val="28"/>
        </w:rPr>
      </w:pPr>
      <w:r>
        <w:rPr>
          <w:bCs/>
          <w:sz w:val="28"/>
          <w:szCs w:val="28"/>
        </w:rPr>
        <w:t xml:space="preserve">                                                                                     державної адміністрації</w:t>
      </w:r>
    </w:p>
    <w:p w:rsidR="00155E4C" w:rsidRDefault="00155E4C" w:rsidP="00155E4C">
      <w:pPr>
        <w:rPr>
          <w:bCs/>
          <w:sz w:val="28"/>
          <w:szCs w:val="28"/>
        </w:rPr>
      </w:pPr>
      <w:r>
        <w:rPr>
          <w:bCs/>
          <w:sz w:val="28"/>
          <w:szCs w:val="28"/>
        </w:rPr>
        <w:t xml:space="preserve">                                                                                             04.02.2021 № 61</w:t>
      </w:r>
    </w:p>
    <w:p w:rsidR="00155E4C" w:rsidRDefault="00155E4C" w:rsidP="00155E4C">
      <w:pPr>
        <w:rPr>
          <w:bCs/>
          <w:sz w:val="28"/>
          <w:szCs w:val="28"/>
        </w:rPr>
      </w:pPr>
    </w:p>
    <w:p w:rsidR="00155E4C" w:rsidRDefault="00155E4C" w:rsidP="00155E4C">
      <w:pPr>
        <w:rPr>
          <w:bCs/>
          <w:sz w:val="28"/>
          <w:szCs w:val="28"/>
        </w:rPr>
      </w:pPr>
    </w:p>
    <w:p w:rsidR="00155E4C" w:rsidRDefault="00155E4C" w:rsidP="00155E4C">
      <w:pPr>
        <w:jc w:val="center"/>
        <w:rPr>
          <w:b/>
          <w:bCs/>
          <w:sz w:val="28"/>
          <w:szCs w:val="28"/>
        </w:rPr>
      </w:pPr>
      <w:r>
        <w:rPr>
          <w:b/>
          <w:bCs/>
          <w:sz w:val="28"/>
          <w:szCs w:val="28"/>
        </w:rPr>
        <w:t>ПОЛОЖЕННЯ</w:t>
      </w:r>
    </w:p>
    <w:p w:rsidR="00155E4C" w:rsidRDefault="00155E4C" w:rsidP="00155E4C">
      <w:pPr>
        <w:jc w:val="center"/>
        <w:rPr>
          <w:b/>
          <w:bCs/>
          <w:sz w:val="28"/>
          <w:szCs w:val="28"/>
        </w:rPr>
      </w:pPr>
      <w:r>
        <w:rPr>
          <w:b/>
          <w:bCs/>
          <w:sz w:val="28"/>
          <w:szCs w:val="28"/>
        </w:rPr>
        <w:t>про архівний відділ Житомирської районної державної адміністрації Житомирської області</w:t>
      </w:r>
    </w:p>
    <w:p w:rsidR="00155E4C" w:rsidRDefault="00155E4C" w:rsidP="00155E4C">
      <w:pPr>
        <w:jc w:val="center"/>
        <w:rPr>
          <w:b/>
          <w:bCs/>
          <w:sz w:val="28"/>
          <w:szCs w:val="28"/>
        </w:rPr>
      </w:pPr>
    </w:p>
    <w:p w:rsidR="00155E4C" w:rsidRDefault="00155E4C" w:rsidP="00155E4C">
      <w:pPr>
        <w:numPr>
          <w:ilvl w:val="0"/>
          <w:numId w:val="1"/>
        </w:numPr>
        <w:jc w:val="left"/>
        <w:rPr>
          <w:bCs/>
          <w:sz w:val="28"/>
          <w:szCs w:val="28"/>
        </w:rPr>
      </w:pPr>
      <w:r>
        <w:rPr>
          <w:bCs/>
          <w:sz w:val="28"/>
          <w:szCs w:val="28"/>
        </w:rPr>
        <w:t>Загальні положення</w:t>
      </w:r>
    </w:p>
    <w:p w:rsidR="00155E4C" w:rsidRDefault="00155E4C" w:rsidP="00155E4C">
      <w:pPr>
        <w:rPr>
          <w:bCs/>
          <w:sz w:val="28"/>
          <w:szCs w:val="28"/>
        </w:rPr>
      </w:pPr>
    </w:p>
    <w:p w:rsidR="00155E4C" w:rsidRDefault="00155E4C" w:rsidP="00155E4C">
      <w:pPr>
        <w:ind w:firstLine="708"/>
        <w:rPr>
          <w:bCs/>
          <w:sz w:val="28"/>
          <w:szCs w:val="28"/>
        </w:rPr>
      </w:pPr>
      <w:r>
        <w:rPr>
          <w:bCs/>
          <w:sz w:val="28"/>
          <w:szCs w:val="28"/>
        </w:rPr>
        <w:t>Відповідно до розпорядження голови Житомирської  районної державної адміністрації Житомирської області від 29.01.2021 № 42 «Про внесення змін до структури районної державної адміністрації», юридичну особу архівний сектор Житомирської районної державної адміністрації Житомирської області, код ЄДРПО 36104389 (юридична адреса: 10025, м. Житомир, 1-й провулок Корольова, 6) перейменовано на архівний відділ Житомирської районної державної адміністрації Житомирської області (скорочена назва – архівний відділ Житомирської райдержадміністрації), (далі - відділ).</w:t>
      </w:r>
    </w:p>
    <w:p w:rsidR="00155E4C" w:rsidRDefault="00155E4C" w:rsidP="00155E4C">
      <w:pPr>
        <w:ind w:firstLine="708"/>
        <w:rPr>
          <w:bCs/>
          <w:sz w:val="28"/>
          <w:szCs w:val="28"/>
        </w:rPr>
      </w:pPr>
    </w:p>
    <w:p w:rsidR="00155E4C" w:rsidRDefault="00155E4C" w:rsidP="00155E4C">
      <w:pPr>
        <w:pStyle w:val="2"/>
        <w:shd w:val="clear" w:color="auto" w:fill="auto"/>
        <w:spacing w:after="0" w:line="240" w:lineRule="auto"/>
        <w:ind w:firstLine="708"/>
        <w:jc w:val="both"/>
        <w:rPr>
          <w:sz w:val="28"/>
          <w:szCs w:val="28"/>
        </w:rPr>
      </w:pPr>
      <w:r>
        <w:rPr>
          <w:rStyle w:val="FontStyle21"/>
          <w:sz w:val="28"/>
          <w:szCs w:val="28"/>
        </w:rPr>
        <w:t xml:space="preserve">Архівний відділ </w:t>
      </w:r>
      <w:r>
        <w:rPr>
          <w:sz w:val="28"/>
          <w:szCs w:val="28"/>
        </w:rPr>
        <w:t xml:space="preserve">утворюється головою районної державної адміністрації, входить до її складу і в межах району забезпечує виконання покладених на відділ завдань. </w:t>
      </w:r>
    </w:p>
    <w:p w:rsidR="00155E4C" w:rsidRDefault="00155E4C" w:rsidP="00155E4C">
      <w:pPr>
        <w:pStyle w:val="2"/>
        <w:shd w:val="clear" w:color="auto" w:fill="auto"/>
        <w:tabs>
          <w:tab w:val="left" w:pos="0"/>
        </w:tabs>
        <w:spacing w:after="0" w:line="240" w:lineRule="auto"/>
        <w:jc w:val="both"/>
        <w:rPr>
          <w:sz w:val="28"/>
          <w:szCs w:val="28"/>
        </w:rPr>
      </w:pPr>
    </w:p>
    <w:p w:rsidR="00155E4C" w:rsidRDefault="00155E4C" w:rsidP="00155E4C">
      <w:pPr>
        <w:pStyle w:val="2"/>
        <w:shd w:val="clear" w:color="auto" w:fill="auto"/>
        <w:tabs>
          <w:tab w:val="left" w:pos="0"/>
        </w:tabs>
        <w:spacing w:after="0" w:line="240" w:lineRule="auto"/>
        <w:jc w:val="both"/>
      </w:pPr>
      <w:r>
        <w:rPr>
          <w:rStyle w:val="FontStyle21"/>
          <w:sz w:val="28"/>
          <w:szCs w:val="28"/>
        </w:rPr>
        <w:tab/>
        <w:t>Відділ підпорядкован</w:t>
      </w:r>
      <w:r>
        <w:rPr>
          <w:rStyle w:val="FontStyle22"/>
          <w:sz w:val="28"/>
          <w:szCs w:val="28"/>
        </w:rPr>
        <w:t>ий голові районної державної адміністрації та відповідно підзвітний і підконтрольний Державному архіву Житомирської області.</w:t>
      </w:r>
    </w:p>
    <w:p w:rsidR="00155E4C" w:rsidRDefault="00155E4C" w:rsidP="00155E4C">
      <w:pPr>
        <w:pStyle w:val="2"/>
        <w:shd w:val="clear" w:color="auto" w:fill="auto"/>
        <w:tabs>
          <w:tab w:val="left" w:pos="0"/>
        </w:tabs>
        <w:spacing w:after="0" w:line="240" w:lineRule="auto"/>
        <w:jc w:val="both"/>
      </w:pPr>
    </w:p>
    <w:p w:rsidR="00155E4C" w:rsidRDefault="00155E4C" w:rsidP="00155E4C">
      <w:pPr>
        <w:pStyle w:val="Style8"/>
        <w:widowControl/>
        <w:tabs>
          <w:tab w:val="left" w:pos="0"/>
        </w:tabs>
        <w:spacing w:line="240" w:lineRule="auto"/>
        <w:ind w:firstLine="0"/>
      </w:pPr>
      <w:r>
        <w:rPr>
          <w:rStyle w:val="FontStyle21"/>
          <w:sz w:val="28"/>
          <w:szCs w:val="28"/>
        </w:rPr>
        <w:tab/>
        <w:t xml:space="preserve">Відділ у своїй діяльності керується </w:t>
      </w:r>
      <w:r>
        <w:rPr>
          <w:rStyle w:val="FontStyle22"/>
          <w:sz w:val="28"/>
          <w:szCs w:val="28"/>
        </w:rPr>
        <w:t>Конституцією України, законами України, актами Президента України та Кабінету Міністрів України, наказами Державної архівної служби, розпорядженнями голови обласної, районної державних адміністрацій, наказами директора Державного архіву Житомирської області, а також положенням про відділ.</w:t>
      </w:r>
    </w:p>
    <w:p w:rsidR="00155E4C" w:rsidRDefault="00155E4C" w:rsidP="00155E4C">
      <w:pPr>
        <w:pStyle w:val="Style8"/>
        <w:widowControl/>
        <w:tabs>
          <w:tab w:val="left" w:pos="0"/>
        </w:tabs>
        <w:spacing w:line="240" w:lineRule="auto"/>
        <w:ind w:firstLine="0"/>
      </w:pPr>
    </w:p>
    <w:p w:rsidR="00155E4C" w:rsidRDefault="00155E4C" w:rsidP="00155E4C">
      <w:pPr>
        <w:pStyle w:val="Style10"/>
        <w:widowControl/>
        <w:tabs>
          <w:tab w:val="left" w:pos="0"/>
        </w:tabs>
        <w:spacing w:line="240" w:lineRule="auto"/>
        <w:ind w:firstLine="0"/>
        <w:rPr>
          <w:sz w:val="28"/>
          <w:szCs w:val="28"/>
        </w:rPr>
      </w:pPr>
      <w:r>
        <w:rPr>
          <w:rStyle w:val="FontStyle32"/>
          <w:sz w:val="28"/>
          <w:szCs w:val="28"/>
        </w:rPr>
        <w:tab/>
        <w:t xml:space="preserve">Відповідно до статті 28 Закону України «Про </w:t>
      </w:r>
      <w:r>
        <w:rPr>
          <w:rStyle w:val="FontStyle35"/>
          <w:sz w:val="28"/>
          <w:szCs w:val="28"/>
        </w:rPr>
        <w:t xml:space="preserve">Національний архівний </w:t>
      </w:r>
      <w:r>
        <w:rPr>
          <w:rStyle w:val="FontStyle32"/>
          <w:sz w:val="28"/>
          <w:szCs w:val="28"/>
        </w:rPr>
        <w:t xml:space="preserve">фонд та </w:t>
      </w:r>
      <w:r>
        <w:rPr>
          <w:rStyle w:val="FontStyle35"/>
          <w:sz w:val="28"/>
          <w:szCs w:val="28"/>
        </w:rPr>
        <w:t xml:space="preserve">архівні </w:t>
      </w:r>
      <w:r>
        <w:rPr>
          <w:rStyle w:val="FontStyle32"/>
          <w:sz w:val="28"/>
          <w:szCs w:val="28"/>
        </w:rPr>
        <w:t>установи» відділ функціонує, як самостійний структурний підрозділ райдержадміністрації і є юридичною особою публічного права.</w:t>
      </w:r>
    </w:p>
    <w:p w:rsidR="00155E4C" w:rsidRDefault="00155E4C" w:rsidP="00155E4C">
      <w:pPr>
        <w:pStyle w:val="Style10"/>
        <w:widowControl/>
        <w:tabs>
          <w:tab w:val="left" w:pos="0"/>
        </w:tabs>
        <w:spacing w:line="276" w:lineRule="auto"/>
        <w:ind w:firstLine="840"/>
        <w:rPr>
          <w:sz w:val="28"/>
          <w:szCs w:val="28"/>
        </w:rPr>
      </w:pPr>
    </w:p>
    <w:p w:rsidR="00155E4C" w:rsidRDefault="00155E4C" w:rsidP="00155E4C">
      <w:pPr>
        <w:tabs>
          <w:tab w:val="left" w:pos="0"/>
        </w:tabs>
        <w:rPr>
          <w:sz w:val="28"/>
          <w:szCs w:val="28"/>
        </w:rPr>
      </w:pPr>
      <w:r>
        <w:rPr>
          <w:rStyle w:val="FontStyle32"/>
          <w:sz w:val="28"/>
          <w:szCs w:val="28"/>
        </w:rPr>
        <w:t>2. Основні завдання</w:t>
      </w:r>
    </w:p>
    <w:p w:rsidR="00155E4C" w:rsidRDefault="00155E4C" w:rsidP="00155E4C">
      <w:pPr>
        <w:pStyle w:val="2"/>
        <w:shd w:val="clear" w:color="auto" w:fill="auto"/>
        <w:tabs>
          <w:tab w:val="left" w:pos="0"/>
        </w:tabs>
        <w:spacing w:after="0" w:line="326" w:lineRule="exact"/>
        <w:ind w:right="20" w:firstLine="900"/>
        <w:jc w:val="both"/>
        <w:rPr>
          <w:sz w:val="28"/>
          <w:szCs w:val="28"/>
        </w:rPr>
      </w:pPr>
    </w:p>
    <w:p w:rsidR="00155E4C" w:rsidRDefault="00155E4C" w:rsidP="00155E4C">
      <w:pPr>
        <w:pStyle w:val="2"/>
        <w:shd w:val="clear" w:color="auto" w:fill="auto"/>
        <w:tabs>
          <w:tab w:val="left" w:pos="0"/>
        </w:tabs>
        <w:spacing w:after="0" w:line="240" w:lineRule="auto"/>
        <w:ind w:right="20"/>
        <w:jc w:val="both"/>
        <w:rPr>
          <w:rStyle w:val="FontStyle32"/>
          <w:sz w:val="28"/>
          <w:szCs w:val="28"/>
        </w:rPr>
      </w:pPr>
      <w:r>
        <w:rPr>
          <w:rStyle w:val="FontStyle32"/>
          <w:sz w:val="28"/>
          <w:szCs w:val="28"/>
        </w:rPr>
        <w:tab/>
        <w:t>1) реалізація державної політики у сфері архівної справи і діловодства, здійснення управління архівною справою і діловодством на території району;</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lastRenderedPageBreak/>
        <w:tab/>
        <w:t>2) координація діяльності державних органів, органів місцевого самоврядування, підприємств, установ та організацій усіх форм власності, зокрема приватних архівних установ, заснованих фізичними особами та/або юридичними особами приватного права (приватні архіви), у питаннях архівної справи і діловодства;</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4)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155E4C" w:rsidRDefault="00155E4C" w:rsidP="00155E4C">
      <w:pPr>
        <w:pStyle w:val="Style10"/>
        <w:widowControl/>
        <w:spacing w:line="240" w:lineRule="auto"/>
        <w:ind w:firstLine="708"/>
        <w:rPr>
          <w:rStyle w:val="FontStyle32"/>
          <w:sz w:val="28"/>
          <w:szCs w:val="28"/>
        </w:rPr>
      </w:pPr>
      <w:r>
        <w:rPr>
          <w:rStyle w:val="FontStyle32"/>
          <w:sz w:val="28"/>
          <w:szCs w:val="28"/>
        </w:rPr>
        <w:t>5) організовує виконання Конституції і законів України, актів Президента України, Кабінету Міністрів України, наказів міністерств, Державної архівної служби, інших центральних органів виконавчої влади та здійснює контроль за їх реалізацією;</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6) забезпечує у межах своїх повноважень захист прав і законних інтересів фізичних та юридичних осіб;</w:t>
      </w:r>
    </w:p>
    <w:p w:rsidR="00155E4C" w:rsidRDefault="00155E4C" w:rsidP="00155E4C">
      <w:pPr>
        <w:pStyle w:val="Style10"/>
        <w:widowControl/>
        <w:tabs>
          <w:tab w:val="left" w:pos="0"/>
        </w:tabs>
        <w:spacing w:line="240" w:lineRule="auto"/>
        <w:ind w:firstLine="0"/>
      </w:pPr>
      <w:r>
        <w:rPr>
          <w:rStyle w:val="FontStyle32"/>
          <w:sz w:val="28"/>
          <w:szCs w:val="28"/>
        </w:rPr>
        <w:tab/>
        <w:t>7) аналізує стан та тенденції розвитку архівної справи у районі та вживає заходів до усунення недоліків;</w:t>
      </w:r>
    </w:p>
    <w:p w:rsidR="00155E4C" w:rsidRDefault="00155E4C" w:rsidP="00155E4C">
      <w:pPr>
        <w:pStyle w:val="Style10"/>
        <w:widowControl/>
        <w:tabs>
          <w:tab w:val="left" w:pos="0"/>
        </w:tabs>
        <w:spacing w:line="240" w:lineRule="auto"/>
        <w:ind w:firstLine="0"/>
      </w:pPr>
    </w:p>
    <w:p w:rsidR="00155E4C" w:rsidRDefault="00155E4C" w:rsidP="00155E4C">
      <w:pPr>
        <w:pStyle w:val="Style10"/>
        <w:widowControl/>
        <w:tabs>
          <w:tab w:val="left" w:pos="0"/>
        </w:tabs>
        <w:spacing w:line="240" w:lineRule="auto"/>
        <w:ind w:firstLine="0"/>
      </w:pPr>
      <w:r>
        <w:rPr>
          <w:rStyle w:val="FontStyle32"/>
          <w:sz w:val="28"/>
          <w:szCs w:val="28"/>
        </w:rPr>
        <w:t>3. Функції</w:t>
      </w:r>
    </w:p>
    <w:p w:rsidR="00155E4C" w:rsidRDefault="00155E4C" w:rsidP="00155E4C">
      <w:pPr>
        <w:pStyle w:val="Style10"/>
        <w:widowControl/>
        <w:tabs>
          <w:tab w:val="left" w:pos="0"/>
        </w:tabs>
        <w:spacing w:line="240" w:lineRule="auto"/>
        <w:ind w:firstLine="0"/>
      </w:pP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1) складає і за погодженням з Державним архівом Житомирської області подає для затвердження в установленому порядку проекти державних цільових програм, бере участь у підготовці пропозицій до проектів програм розвитку архівної справи району, затверджує плани розвитку архівної справи в районі, забезпечує їх виконання;</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2) вносить пропозиції щодо проекту районного бюджету;</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3) забезпечує ефективне і цільове використання відповідних бюджетних коштів;</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4) бере участь у підготовці заходів щодо регіонального розвитку;</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5) розробляє проекти розпоряджень голови районної державної адміністрації, у визначених законом випадках - проекти нормативно-правових актів з питань архівної справи та діловодства;</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6) бере участь у погодженні проектів нормативно-правових актів, розроблених іншими органами виконавчої влади;</w:t>
      </w:r>
    </w:p>
    <w:p w:rsidR="00155E4C" w:rsidRDefault="00155E4C" w:rsidP="00155E4C">
      <w:pPr>
        <w:pStyle w:val="Style10"/>
        <w:widowControl/>
        <w:tabs>
          <w:tab w:val="left" w:pos="0"/>
        </w:tabs>
        <w:spacing w:line="240" w:lineRule="auto"/>
        <w:ind w:firstLine="0"/>
        <w:rPr>
          <w:rStyle w:val="FontStyle32"/>
          <w:sz w:val="28"/>
          <w:szCs w:val="28"/>
        </w:rPr>
      </w:pPr>
      <w:r>
        <w:rPr>
          <w:rStyle w:val="FontStyle32"/>
          <w:sz w:val="28"/>
          <w:szCs w:val="28"/>
        </w:rPr>
        <w:tab/>
        <w:t>7) бере участь у розробленні проектів розпоряджень голови районної державної адміністрації, проектів нормативно-правових актів, головними розробниками яких є інші структурні підрозділи;</w:t>
      </w:r>
    </w:p>
    <w:p w:rsidR="00155E4C" w:rsidRDefault="00155E4C" w:rsidP="00155E4C">
      <w:pPr>
        <w:pStyle w:val="Style10"/>
        <w:widowControl/>
        <w:tabs>
          <w:tab w:val="left" w:pos="0"/>
        </w:tabs>
        <w:spacing w:line="240" w:lineRule="auto"/>
        <w:rPr>
          <w:rStyle w:val="FontStyle32"/>
          <w:sz w:val="28"/>
          <w:szCs w:val="28"/>
        </w:rPr>
      </w:pPr>
      <w:r>
        <w:rPr>
          <w:rStyle w:val="FontStyle32"/>
          <w:sz w:val="28"/>
          <w:szCs w:val="28"/>
        </w:rPr>
        <w:tab/>
        <w:t>8) забезпечує зберігання, облік і охорону:</w:t>
      </w:r>
    </w:p>
    <w:p w:rsidR="00155E4C" w:rsidRDefault="00155E4C" w:rsidP="00155E4C">
      <w:pPr>
        <w:tabs>
          <w:tab w:val="left" w:pos="0"/>
        </w:tabs>
        <w:ind w:firstLine="900"/>
        <w:rPr>
          <w:rStyle w:val="FontStyle32"/>
          <w:sz w:val="28"/>
          <w:szCs w:val="28"/>
        </w:rPr>
      </w:pPr>
      <w:r>
        <w:rPr>
          <w:rStyle w:val="FontStyle32"/>
          <w:sz w:val="28"/>
          <w:szCs w:val="28"/>
        </w:rPr>
        <w:t>Документів Національного архівного фонду з різними носіями інформації, переданих відділу державними органами, органами місцевого самоврядування, підприємствами, установами та організаціями незалежно від форми власності та об’єднаннями громадян, громадськими спілками, які діють (діяли) на території району;</w:t>
      </w:r>
    </w:p>
    <w:p w:rsidR="00155E4C" w:rsidRDefault="00155E4C" w:rsidP="00155E4C">
      <w:pPr>
        <w:tabs>
          <w:tab w:val="left" w:pos="0"/>
        </w:tabs>
        <w:ind w:firstLine="900"/>
        <w:rPr>
          <w:rStyle w:val="FontStyle32"/>
          <w:sz w:val="28"/>
          <w:szCs w:val="28"/>
        </w:rPr>
      </w:pPr>
      <w:r>
        <w:rPr>
          <w:rStyle w:val="FontStyle32"/>
          <w:sz w:val="28"/>
          <w:szCs w:val="28"/>
        </w:rPr>
        <w:lastRenderedPageBreak/>
        <w:t>документів особового походження;</w:t>
      </w:r>
    </w:p>
    <w:p w:rsidR="00155E4C" w:rsidRDefault="00155E4C" w:rsidP="00155E4C">
      <w:pPr>
        <w:tabs>
          <w:tab w:val="left" w:pos="0"/>
        </w:tabs>
        <w:ind w:firstLine="900"/>
        <w:rPr>
          <w:rStyle w:val="FontStyle32"/>
          <w:sz w:val="28"/>
          <w:szCs w:val="28"/>
        </w:rPr>
      </w:pPr>
      <w:r>
        <w:rPr>
          <w:rStyle w:val="FontStyle32"/>
          <w:sz w:val="28"/>
          <w:szCs w:val="28"/>
        </w:rPr>
        <w:t>друкованих, ілюстративних та інших матеріалів, що використовуються для довідково-інформаційної роботи;</w:t>
      </w:r>
    </w:p>
    <w:p w:rsidR="00155E4C" w:rsidRDefault="00155E4C" w:rsidP="00155E4C">
      <w:pPr>
        <w:tabs>
          <w:tab w:val="left" w:pos="0"/>
        </w:tabs>
        <w:ind w:firstLine="900"/>
        <w:rPr>
          <w:rStyle w:val="FontStyle32"/>
          <w:sz w:val="28"/>
          <w:szCs w:val="28"/>
        </w:rPr>
      </w:pPr>
      <w:r>
        <w:rPr>
          <w:rStyle w:val="FontStyle32"/>
          <w:sz w:val="28"/>
          <w:szCs w:val="28"/>
        </w:rPr>
        <w:t>облікових документів і довідкового апарату до них;</w:t>
      </w:r>
    </w:p>
    <w:p w:rsidR="00155E4C" w:rsidRDefault="00155E4C" w:rsidP="00155E4C">
      <w:pPr>
        <w:tabs>
          <w:tab w:val="left" w:pos="0"/>
        </w:tabs>
        <w:rPr>
          <w:rStyle w:val="FontStyle32"/>
          <w:sz w:val="28"/>
          <w:szCs w:val="28"/>
        </w:rPr>
      </w:pPr>
      <w:r>
        <w:rPr>
          <w:rStyle w:val="FontStyle32"/>
          <w:sz w:val="28"/>
          <w:szCs w:val="28"/>
        </w:rPr>
        <w:tab/>
        <w:t>9) організовує роботу, пов’язану з внесенням профільних документів до Національного архівного фонду або вилученням документів з нього незалежно від місця зберігання і форми власності на них;</w:t>
      </w:r>
    </w:p>
    <w:p w:rsidR="00155E4C" w:rsidRDefault="00155E4C" w:rsidP="00155E4C">
      <w:pPr>
        <w:tabs>
          <w:tab w:val="left" w:pos="0"/>
        </w:tabs>
        <w:rPr>
          <w:rStyle w:val="FontStyle32"/>
          <w:sz w:val="28"/>
          <w:szCs w:val="28"/>
        </w:rPr>
      </w:pPr>
      <w:r>
        <w:rPr>
          <w:rStyle w:val="FontStyle32"/>
          <w:sz w:val="28"/>
          <w:szCs w:val="28"/>
        </w:rPr>
        <w:tab/>
        <w:t>10) проводить в установленому порядку облік, обстеження та аналіз діяльності архівних установ, які створені на території району, незалежно від форми власності та підпорядкування;</w:t>
      </w:r>
    </w:p>
    <w:p w:rsidR="00155E4C" w:rsidRDefault="00155E4C" w:rsidP="00155E4C">
      <w:pPr>
        <w:tabs>
          <w:tab w:val="left" w:pos="0"/>
        </w:tabs>
        <w:rPr>
          <w:rStyle w:val="FontStyle32"/>
          <w:sz w:val="28"/>
          <w:szCs w:val="28"/>
        </w:rPr>
      </w:pPr>
      <w:r>
        <w:rPr>
          <w:rStyle w:val="FontStyle32"/>
          <w:sz w:val="28"/>
          <w:szCs w:val="28"/>
        </w:rPr>
        <w:tab/>
        <w:t>11) інформує Державний архів Житомирської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155E4C" w:rsidRDefault="00155E4C" w:rsidP="00155E4C">
      <w:pPr>
        <w:tabs>
          <w:tab w:val="left" w:pos="0"/>
        </w:tabs>
        <w:rPr>
          <w:rStyle w:val="FontStyle32"/>
          <w:sz w:val="28"/>
          <w:szCs w:val="28"/>
        </w:rPr>
      </w:pPr>
      <w:r>
        <w:rPr>
          <w:rStyle w:val="FontStyle32"/>
          <w:sz w:val="28"/>
          <w:szCs w:val="28"/>
        </w:rPr>
        <w:tab/>
        <w:t>12) веде облік юридичних осіб та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районної державної адміністрації, на підставі затверджених списків;</w:t>
      </w:r>
    </w:p>
    <w:p w:rsidR="00155E4C" w:rsidRDefault="00155E4C" w:rsidP="00155E4C">
      <w:pPr>
        <w:tabs>
          <w:tab w:val="left" w:pos="0"/>
        </w:tabs>
        <w:rPr>
          <w:rStyle w:val="FontStyle32"/>
          <w:sz w:val="28"/>
          <w:szCs w:val="28"/>
        </w:rPr>
      </w:pPr>
      <w:r>
        <w:rPr>
          <w:rStyle w:val="FontStyle32"/>
          <w:sz w:val="28"/>
          <w:szCs w:val="28"/>
        </w:rPr>
        <w:tab/>
        <w:t>13) подає на затвердження Державному архіву Житомирської області списки джерел формування Національного архівного фонду, які перебувають у зоні комплектування відділу;</w:t>
      </w:r>
    </w:p>
    <w:p w:rsidR="00155E4C" w:rsidRDefault="00155E4C" w:rsidP="00155E4C">
      <w:pPr>
        <w:tabs>
          <w:tab w:val="left" w:pos="0"/>
        </w:tabs>
        <w:rPr>
          <w:rStyle w:val="FontStyle32"/>
          <w:sz w:val="28"/>
          <w:szCs w:val="28"/>
        </w:rPr>
      </w:pPr>
      <w:r>
        <w:rPr>
          <w:rStyle w:val="FontStyle32"/>
          <w:sz w:val="28"/>
          <w:szCs w:val="28"/>
        </w:rPr>
        <w:tab/>
        <w:t>14) перевіряє роботу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155E4C" w:rsidRDefault="00155E4C" w:rsidP="00155E4C">
      <w:pPr>
        <w:tabs>
          <w:tab w:val="left" w:pos="0"/>
        </w:tabs>
        <w:rPr>
          <w:rStyle w:val="FontStyle32"/>
          <w:sz w:val="28"/>
          <w:szCs w:val="28"/>
        </w:rPr>
      </w:pPr>
      <w:r>
        <w:rPr>
          <w:rStyle w:val="FontStyle32"/>
          <w:sz w:val="28"/>
          <w:szCs w:val="28"/>
        </w:rPr>
        <w:tab/>
        <w:t>15) надає консультаційно-методичну допомогу в організації діяльності архівної установи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району, та інших архівних документів, що не належать до Національного архівного фонду (трудового архіву);</w:t>
      </w:r>
    </w:p>
    <w:p w:rsidR="00155E4C" w:rsidRDefault="00155E4C" w:rsidP="00155E4C">
      <w:pPr>
        <w:tabs>
          <w:tab w:val="left" w:pos="0"/>
        </w:tabs>
        <w:rPr>
          <w:rStyle w:val="FontStyle32"/>
          <w:sz w:val="28"/>
          <w:szCs w:val="28"/>
        </w:rPr>
      </w:pPr>
      <w:r>
        <w:rPr>
          <w:rStyle w:val="FontStyle32"/>
          <w:sz w:val="28"/>
          <w:szCs w:val="28"/>
        </w:rPr>
        <w:tab/>
        <w:t>16) веде зведений обліку архівних документів, що зберігають державні органи, органи місцевого самоврядування, підприємства, установи та організації району, подає належні відомості про ці документи Державному архіву Житомирської області;</w:t>
      </w:r>
    </w:p>
    <w:p w:rsidR="00155E4C" w:rsidRDefault="00155E4C" w:rsidP="00155E4C">
      <w:pPr>
        <w:tabs>
          <w:tab w:val="left" w:pos="0"/>
        </w:tabs>
        <w:rPr>
          <w:rStyle w:val="FontStyle32"/>
          <w:sz w:val="28"/>
          <w:szCs w:val="28"/>
        </w:rPr>
      </w:pPr>
      <w:r>
        <w:rPr>
          <w:rStyle w:val="FontStyle32"/>
          <w:sz w:val="28"/>
          <w:szCs w:val="28"/>
        </w:rPr>
        <w:tab/>
        <w:t>17)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розробляє методичні посібники з архівної справи та діловодства;</w:t>
      </w:r>
    </w:p>
    <w:p w:rsidR="00155E4C" w:rsidRDefault="00155E4C" w:rsidP="00155E4C">
      <w:pPr>
        <w:tabs>
          <w:tab w:val="left" w:pos="0"/>
        </w:tabs>
        <w:rPr>
          <w:rStyle w:val="FontStyle32"/>
          <w:sz w:val="28"/>
          <w:szCs w:val="28"/>
        </w:rPr>
      </w:pPr>
      <w:r>
        <w:rPr>
          <w:rStyle w:val="FontStyle32"/>
          <w:sz w:val="28"/>
          <w:szCs w:val="28"/>
        </w:rPr>
        <w:lastRenderedPageBreak/>
        <w:tab/>
        <w:t>18) передає Державному архіву Житомирської області у визначені ним строки документи та довідковий апарат до них для постійного зберігання;</w:t>
      </w:r>
    </w:p>
    <w:p w:rsidR="00155E4C" w:rsidRDefault="00155E4C" w:rsidP="00155E4C">
      <w:pPr>
        <w:tabs>
          <w:tab w:val="left" w:pos="0"/>
        </w:tabs>
        <w:rPr>
          <w:rStyle w:val="FontStyle32"/>
          <w:sz w:val="28"/>
          <w:szCs w:val="28"/>
        </w:rPr>
      </w:pPr>
      <w:r>
        <w:rPr>
          <w:rStyle w:val="FontStyle32"/>
          <w:sz w:val="28"/>
          <w:szCs w:val="28"/>
        </w:rPr>
        <w:tab/>
        <w:t>19) створює і вдосконалює довідковий апарат до документів Національного архівного фонду;</w:t>
      </w:r>
    </w:p>
    <w:p w:rsidR="00155E4C" w:rsidRDefault="00155E4C" w:rsidP="00155E4C">
      <w:pPr>
        <w:tabs>
          <w:tab w:val="left" w:pos="0"/>
        </w:tabs>
        <w:rPr>
          <w:rStyle w:val="FontStyle32"/>
          <w:sz w:val="28"/>
          <w:szCs w:val="28"/>
        </w:rPr>
      </w:pPr>
      <w:r>
        <w:rPr>
          <w:rStyle w:val="FontStyle32"/>
          <w:sz w:val="28"/>
          <w:szCs w:val="28"/>
        </w:rPr>
        <w:tab/>
        <w:t>20)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його комплектування;</w:t>
      </w:r>
    </w:p>
    <w:p w:rsidR="00155E4C" w:rsidRDefault="00155E4C" w:rsidP="00155E4C">
      <w:pPr>
        <w:tabs>
          <w:tab w:val="left" w:pos="0"/>
        </w:tabs>
        <w:rPr>
          <w:rStyle w:val="FontStyle32"/>
          <w:sz w:val="28"/>
          <w:szCs w:val="28"/>
        </w:rPr>
      </w:pPr>
      <w:r>
        <w:rPr>
          <w:rStyle w:val="FontStyle32"/>
          <w:sz w:val="28"/>
          <w:szCs w:val="28"/>
        </w:rPr>
        <w:tab/>
        <w:t>21)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w:t>
      </w:r>
    </w:p>
    <w:p w:rsidR="00155E4C" w:rsidRDefault="00155E4C" w:rsidP="00155E4C">
      <w:pPr>
        <w:tabs>
          <w:tab w:val="left" w:pos="0"/>
        </w:tabs>
        <w:rPr>
          <w:rStyle w:val="FontStyle32"/>
          <w:sz w:val="28"/>
          <w:szCs w:val="28"/>
        </w:rPr>
      </w:pPr>
      <w:r>
        <w:rPr>
          <w:rStyle w:val="FontStyle32"/>
          <w:sz w:val="28"/>
          <w:szCs w:val="28"/>
        </w:rPr>
        <w:tab/>
        <w:t>22) надає архівні довідки, копії документів та іншим шляхом задовольняє запити фізичних і юридичних осіб, переглядає в установленому порядку рішення про обмеження доступу до документів, забезпечує у разі виявлення в архівних документах недостовірних відомостей про особу на вимогу фізичних осіб долучає до архівних документів письмового обґрунтованого спростування чи додаткових відомостей про особу;</w:t>
      </w:r>
    </w:p>
    <w:p w:rsidR="00155E4C" w:rsidRDefault="00155E4C" w:rsidP="00155E4C">
      <w:pPr>
        <w:tabs>
          <w:tab w:val="left" w:pos="0"/>
        </w:tabs>
        <w:rPr>
          <w:rStyle w:val="FontStyle32"/>
          <w:sz w:val="28"/>
          <w:szCs w:val="28"/>
        </w:rPr>
      </w:pPr>
      <w:r>
        <w:rPr>
          <w:rStyle w:val="FontStyle32"/>
          <w:sz w:val="28"/>
          <w:szCs w:val="28"/>
        </w:rPr>
        <w:tab/>
        <w:t>23) вивчає, узагальнює і поширює досвід роботи архівних установ;</w:t>
      </w:r>
    </w:p>
    <w:p w:rsidR="00155E4C" w:rsidRDefault="00155E4C" w:rsidP="00155E4C">
      <w:pPr>
        <w:tabs>
          <w:tab w:val="left" w:pos="0"/>
        </w:tabs>
        <w:rPr>
          <w:rStyle w:val="FontStyle32"/>
          <w:sz w:val="28"/>
          <w:szCs w:val="28"/>
        </w:rPr>
      </w:pPr>
      <w:r>
        <w:rPr>
          <w:rStyle w:val="FontStyle32"/>
          <w:sz w:val="28"/>
          <w:szCs w:val="28"/>
        </w:rPr>
        <w:tab/>
        <w:t>24) 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p>
    <w:p w:rsidR="00155E4C" w:rsidRDefault="00155E4C" w:rsidP="00155E4C">
      <w:pPr>
        <w:tabs>
          <w:tab w:val="left" w:pos="0"/>
        </w:tabs>
        <w:rPr>
          <w:rStyle w:val="FontStyle32"/>
          <w:sz w:val="28"/>
          <w:szCs w:val="28"/>
        </w:rPr>
      </w:pPr>
      <w:r>
        <w:rPr>
          <w:rStyle w:val="FontStyle32"/>
          <w:sz w:val="28"/>
          <w:szCs w:val="28"/>
        </w:rPr>
        <w:tab/>
        <w:t>25) забезпечує здійснення заходів щодо запобігання і протидії корупції;</w:t>
      </w:r>
    </w:p>
    <w:p w:rsidR="00155E4C" w:rsidRDefault="00155E4C" w:rsidP="00155E4C">
      <w:pPr>
        <w:tabs>
          <w:tab w:val="left" w:pos="0"/>
        </w:tabs>
      </w:pPr>
      <w:r>
        <w:rPr>
          <w:rStyle w:val="FontStyle32"/>
          <w:sz w:val="28"/>
          <w:szCs w:val="28"/>
        </w:rPr>
        <w:tab/>
        <w:t>26) готує (бере участь у підготовці) проектиугод, договорів, меморандумів, протоколів, зустрічей, делегацій і робочих груп у межах своїх повноважень;</w:t>
      </w:r>
    </w:p>
    <w:p w:rsidR="00155E4C" w:rsidRDefault="00155E4C" w:rsidP="00155E4C">
      <w:pPr>
        <w:tabs>
          <w:tab w:val="left" w:pos="0"/>
        </w:tabs>
        <w:rPr>
          <w:sz w:val="28"/>
          <w:szCs w:val="28"/>
        </w:rPr>
      </w:pPr>
      <w:r>
        <w:rPr>
          <w:sz w:val="28"/>
          <w:szCs w:val="28"/>
        </w:rPr>
        <w:tab/>
        <w:t>27) забезпечує дотримання вимог законодавства з охорони праці та пожежної безпеки;</w:t>
      </w:r>
    </w:p>
    <w:p w:rsidR="00155E4C" w:rsidRDefault="00155E4C" w:rsidP="00155E4C">
      <w:pPr>
        <w:spacing w:before="75" w:after="75"/>
        <w:ind w:firstLine="708"/>
        <w:rPr>
          <w:rStyle w:val="FontStyle32"/>
          <w:sz w:val="28"/>
          <w:szCs w:val="28"/>
        </w:rPr>
      </w:pPr>
      <w:r>
        <w:rPr>
          <w:sz w:val="28"/>
          <w:szCs w:val="28"/>
        </w:rPr>
        <w:t>28) забезпечує ефективне і цільове використання відповідних бюджетних коштів;</w:t>
      </w:r>
    </w:p>
    <w:p w:rsidR="00155E4C" w:rsidRDefault="00155E4C" w:rsidP="00155E4C">
      <w:pPr>
        <w:tabs>
          <w:tab w:val="left" w:pos="0"/>
        </w:tabs>
        <w:rPr>
          <w:rStyle w:val="FontStyle32"/>
          <w:sz w:val="28"/>
          <w:szCs w:val="28"/>
        </w:rPr>
      </w:pPr>
      <w:r>
        <w:rPr>
          <w:rStyle w:val="FontStyle32"/>
          <w:sz w:val="28"/>
          <w:szCs w:val="28"/>
        </w:rPr>
        <w:tab/>
        <w:t>29) розглядає в установленому законодавством порядку звернення громадян;</w:t>
      </w:r>
    </w:p>
    <w:p w:rsidR="00155E4C" w:rsidRDefault="00155E4C" w:rsidP="00155E4C">
      <w:pPr>
        <w:ind w:firstLine="708"/>
        <w:rPr>
          <w:rStyle w:val="FontStyle32"/>
          <w:sz w:val="28"/>
          <w:szCs w:val="28"/>
        </w:rPr>
      </w:pPr>
      <w:r>
        <w:rPr>
          <w:rStyle w:val="FontStyle32"/>
          <w:sz w:val="28"/>
          <w:szCs w:val="28"/>
        </w:rPr>
        <w:t>30) опрацьовує запити і звернення народних депутатів України та депутатів обласної, місцевої та районної рад;</w:t>
      </w:r>
    </w:p>
    <w:p w:rsidR="00155E4C" w:rsidRDefault="00155E4C" w:rsidP="00155E4C">
      <w:pPr>
        <w:tabs>
          <w:tab w:val="left" w:pos="0"/>
        </w:tabs>
        <w:rPr>
          <w:rStyle w:val="FontStyle32"/>
          <w:sz w:val="28"/>
          <w:szCs w:val="28"/>
        </w:rPr>
      </w:pPr>
      <w:r>
        <w:rPr>
          <w:rStyle w:val="FontStyle32"/>
          <w:sz w:val="28"/>
          <w:szCs w:val="28"/>
        </w:rPr>
        <w:tab/>
        <w:t>31) забезпечує у межах своїх повноважень дотримання вимог законодавства з охорони праці, пожежної безпеки;</w:t>
      </w:r>
    </w:p>
    <w:p w:rsidR="00155E4C" w:rsidRDefault="00155E4C" w:rsidP="00155E4C">
      <w:pPr>
        <w:tabs>
          <w:tab w:val="left" w:pos="0"/>
        </w:tabs>
        <w:rPr>
          <w:rStyle w:val="FontStyle32"/>
          <w:sz w:val="28"/>
          <w:szCs w:val="28"/>
        </w:rPr>
      </w:pPr>
      <w:r>
        <w:rPr>
          <w:rStyle w:val="FontStyle32"/>
          <w:sz w:val="28"/>
          <w:szCs w:val="28"/>
        </w:rPr>
        <w:tab/>
        <w:t>32) бере участь у вирішенні відповідно до законодавства колективних трудових спорів (конфліктів);</w:t>
      </w:r>
    </w:p>
    <w:p w:rsidR="00155E4C" w:rsidRDefault="00155E4C" w:rsidP="00155E4C">
      <w:pPr>
        <w:tabs>
          <w:tab w:val="left" w:pos="0"/>
        </w:tabs>
      </w:pPr>
      <w:r>
        <w:rPr>
          <w:rStyle w:val="FontStyle32"/>
          <w:sz w:val="28"/>
          <w:szCs w:val="28"/>
        </w:rPr>
        <w:tab/>
        <w:t>33) забезпечує захист персональних даних;</w:t>
      </w:r>
    </w:p>
    <w:p w:rsidR="00155E4C" w:rsidRDefault="00155E4C" w:rsidP="00155E4C">
      <w:pPr>
        <w:spacing w:before="75" w:after="75"/>
        <w:ind w:firstLine="708"/>
        <w:rPr>
          <w:rStyle w:val="FontStyle32"/>
          <w:sz w:val="28"/>
          <w:szCs w:val="28"/>
        </w:rPr>
      </w:pPr>
      <w:r>
        <w:rPr>
          <w:sz w:val="28"/>
          <w:szCs w:val="28"/>
        </w:rPr>
        <w:t>34) забезпечує доступ до публічної інформації, розпорядником якої він є;</w:t>
      </w:r>
    </w:p>
    <w:p w:rsidR="00155E4C" w:rsidRDefault="00155E4C" w:rsidP="00155E4C">
      <w:r>
        <w:rPr>
          <w:rStyle w:val="FontStyle32"/>
          <w:sz w:val="28"/>
          <w:szCs w:val="28"/>
        </w:rPr>
        <w:tab/>
        <w:t>35) здійснює інші передбачені законом повноваження.</w:t>
      </w:r>
    </w:p>
    <w:p w:rsidR="00155E4C" w:rsidRDefault="00155E4C" w:rsidP="00155E4C">
      <w:pPr>
        <w:tabs>
          <w:tab w:val="left" w:pos="0"/>
        </w:tabs>
      </w:pPr>
    </w:p>
    <w:p w:rsidR="00155E4C" w:rsidRDefault="00155E4C" w:rsidP="00155E4C">
      <w:pPr>
        <w:tabs>
          <w:tab w:val="left" w:pos="0"/>
        </w:tabs>
      </w:pPr>
      <w:r>
        <w:rPr>
          <w:rStyle w:val="FontStyle32"/>
          <w:sz w:val="28"/>
          <w:szCs w:val="28"/>
        </w:rPr>
        <w:t>4. Права</w:t>
      </w:r>
    </w:p>
    <w:p w:rsidR="00155E4C" w:rsidRDefault="00155E4C" w:rsidP="00155E4C">
      <w:pPr>
        <w:tabs>
          <w:tab w:val="left" w:pos="0"/>
        </w:tabs>
        <w:ind w:firstLine="900"/>
      </w:pPr>
    </w:p>
    <w:p w:rsidR="00155E4C" w:rsidRDefault="00155E4C" w:rsidP="00155E4C">
      <w:pPr>
        <w:rPr>
          <w:rStyle w:val="FontStyle32"/>
          <w:sz w:val="28"/>
          <w:szCs w:val="28"/>
        </w:rPr>
      </w:pPr>
      <w:r>
        <w:rPr>
          <w:rStyle w:val="FontStyle32"/>
          <w:sz w:val="28"/>
          <w:szCs w:val="28"/>
        </w:rPr>
        <w:lastRenderedPageBreak/>
        <w:tab/>
        <w:t>1) одержувати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відділ завдань;</w:t>
      </w:r>
    </w:p>
    <w:p w:rsidR="00155E4C" w:rsidRDefault="00155E4C" w:rsidP="00155E4C">
      <w:pPr>
        <w:tabs>
          <w:tab w:val="left" w:pos="0"/>
        </w:tabs>
        <w:rPr>
          <w:rStyle w:val="FontStyle32"/>
          <w:sz w:val="28"/>
          <w:szCs w:val="28"/>
        </w:rPr>
      </w:pPr>
      <w:r>
        <w:rPr>
          <w:rStyle w:val="FontStyle32"/>
          <w:sz w:val="28"/>
          <w:szCs w:val="28"/>
        </w:rPr>
        <w:tab/>
        <w:t>2) залучати до виконання окремих робіт, участі у вивченні окремих питань спеціалістів, фахівців інших структурних підрозділів районної державної адміністрації, підприємств, установ та організацій (за погодженням з їх керівниками), представників громадських об’єднань (за згодою);</w:t>
      </w:r>
    </w:p>
    <w:p w:rsidR="00155E4C" w:rsidRDefault="00155E4C" w:rsidP="00155E4C">
      <w:pPr>
        <w:tabs>
          <w:tab w:val="left" w:pos="0"/>
        </w:tabs>
        <w:rPr>
          <w:rStyle w:val="FontStyle32"/>
          <w:sz w:val="28"/>
          <w:szCs w:val="28"/>
        </w:rPr>
      </w:pPr>
      <w:r>
        <w:rPr>
          <w:rStyle w:val="FontStyle32"/>
          <w:sz w:val="28"/>
          <w:szCs w:val="28"/>
        </w:rPr>
        <w:tab/>
        <w:t>3) вносити в установленому порядку пропозиції щодо удосконалення роботи районної державної адміністрації у архівній галузі;</w:t>
      </w:r>
    </w:p>
    <w:p w:rsidR="00155E4C" w:rsidRDefault="00155E4C" w:rsidP="00155E4C">
      <w:pPr>
        <w:tabs>
          <w:tab w:val="left" w:pos="0"/>
        </w:tabs>
        <w:rPr>
          <w:rStyle w:val="FontStyle32"/>
          <w:sz w:val="28"/>
          <w:szCs w:val="28"/>
        </w:rPr>
      </w:pPr>
      <w:r>
        <w:rPr>
          <w:rStyle w:val="FontStyle32"/>
          <w:sz w:val="28"/>
          <w:szCs w:val="28"/>
        </w:rPr>
        <w:tab/>
        <w:t>4) користуватись в установленому порядку інформаційними базами органів виконавчої влади, системами зв’язку і комунікацій та іншими технічними засобами;</w:t>
      </w:r>
    </w:p>
    <w:p w:rsidR="00155E4C" w:rsidRDefault="00155E4C" w:rsidP="00155E4C">
      <w:pPr>
        <w:tabs>
          <w:tab w:val="left" w:pos="0"/>
        </w:tabs>
        <w:rPr>
          <w:rStyle w:val="FontStyle32"/>
          <w:sz w:val="28"/>
          <w:szCs w:val="28"/>
        </w:rPr>
      </w:pPr>
      <w:r>
        <w:rPr>
          <w:rStyle w:val="FontStyle32"/>
          <w:sz w:val="28"/>
          <w:szCs w:val="28"/>
        </w:rPr>
        <w:tab/>
        <w:t>5) скликати в установленому порядку наради, проводити семінари та конференції з питань архівної служби та діловодства;</w:t>
      </w:r>
    </w:p>
    <w:p w:rsidR="00155E4C" w:rsidRDefault="00155E4C" w:rsidP="00155E4C">
      <w:pPr>
        <w:tabs>
          <w:tab w:val="left" w:pos="0"/>
        </w:tabs>
        <w:rPr>
          <w:rStyle w:val="FontStyle32"/>
          <w:sz w:val="28"/>
          <w:szCs w:val="28"/>
        </w:rPr>
      </w:pPr>
      <w:r>
        <w:rPr>
          <w:rStyle w:val="FontStyle32"/>
          <w:sz w:val="28"/>
          <w:szCs w:val="28"/>
        </w:rPr>
        <w:tab/>
        <w:t>6)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155E4C" w:rsidRDefault="00155E4C" w:rsidP="00155E4C">
      <w:pPr>
        <w:tabs>
          <w:tab w:val="left" w:pos="0"/>
        </w:tabs>
        <w:rPr>
          <w:rStyle w:val="FontStyle32"/>
          <w:sz w:val="28"/>
          <w:szCs w:val="28"/>
        </w:rPr>
      </w:pPr>
      <w:r>
        <w:rPr>
          <w:rStyle w:val="FontStyle32"/>
          <w:sz w:val="28"/>
          <w:szCs w:val="28"/>
        </w:rPr>
        <w:tab/>
        <w:t>7) отримувати в установленому порядку документи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155E4C" w:rsidRDefault="00155E4C" w:rsidP="00155E4C">
      <w:pPr>
        <w:tabs>
          <w:tab w:val="left" w:pos="0"/>
        </w:tabs>
        <w:rPr>
          <w:rStyle w:val="FontStyle32"/>
          <w:sz w:val="28"/>
          <w:szCs w:val="28"/>
        </w:rPr>
      </w:pPr>
      <w:r>
        <w:rPr>
          <w:rStyle w:val="FontStyle32"/>
          <w:sz w:val="28"/>
          <w:szCs w:val="28"/>
        </w:rPr>
        <w:tab/>
        <w:t>8) проводити планові та позапланові перевірки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трудового архіву, приватних архівів з метою здійснення контролю за дотриманням законодавства про Національний архівний фонд та архівні установи;</w:t>
      </w:r>
    </w:p>
    <w:p w:rsidR="00155E4C" w:rsidRDefault="00155E4C" w:rsidP="00155E4C">
      <w:pPr>
        <w:tabs>
          <w:tab w:val="left" w:pos="0"/>
        </w:tabs>
        <w:rPr>
          <w:rStyle w:val="FontStyle32"/>
          <w:sz w:val="28"/>
          <w:szCs w:val="28"/>
        </w:rPr>
      </w:pPr>
      <w:r>
        <w:rPr>
          <w:rStyle w:val="FontStyle32"/>
          <w:sz w:val="28"/>
          <w:szCs w:val="28"/>
        </w:rPr>
        <w:tab/>
        <w:t>9)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155E4C" w:rsidRDefault="00155E4C" w:rsidP="00155E4C">
      <w:pPr>
        <w:tabs>
          <w:tab w:val="left" w:pos="0"/>
        </w:tabs>
        <w:rPr>
          <w:rStyle w:val="FontStyle32"/>
          <w:sz w:val="28"/>
          <w:szCs w:val="28"/>
        </w:rPr>
      </w:pPr>
      <w:r>
        <w:rPr>
          <w:rStyle w:val="FontStyle32"/>
          <w:sz w:val="28"/>
          <w:szCs w:val="28"/>
        </w:rPr>
        <w:tab/>
        <w:t>10)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155E4C" w:rsidRDefault="00155E4C" w:rsidP="00155E4C">
      <w:pPr>
        <w:tabs>
          <w:tab w:val="left" w:pos="0"/>
        </w:tabs>
        <w:rPr>
          <w:rStyle w:val="FontStyle32"/>
          <w:sz w:val="28"/>
          <w:szCs w:val="28"/>
        </w:rPr>
      </w:pPr>
      <w:r>
        <w:rPr>
          <w:rStyle w:val="FontStyle32"/>
          <w:sz w:val="28"/>
          <w:szCs w:val="28"/>
        </w:rPr>
        <w:tab/>
        <w:t>11)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155E4C" w:rsidRDefault="00155E4C" w:rsidP="00155E4C">
      <w:pPr>
        <w:tabs>
          <w:tab w:val="left" w:pos="0"/>
        </w:tabs>
        <w:rPr>
          <w:rStyle w:val="FontStyle32"/>
          <w:sz w:val="28"/>
          <w:szCs w:val="28"/>
        </w:rPr>
      </w:pPr>
      <w:r>
        <w:rPr>
          <w:rStyle w:val="FontStyle32"/>
          <w:sz w:val="28"/>
          <w:szCs w:val="28"/>
        </w:rPr>
        <w:lastRenderedPageBreak/>
        <w:tab/>
        <w:t>12) установлювати ціни на роботи і послуги, що виконуються архівним відділом;</w:t>
      </w:r>
    </w:p>
    <w:p w:rsidR="00155E4C" w:rsidRDefault="00155E4C" w:rsidP="00155E4C">
      <w:pPr>
        <w:tabs>
          <w:tab w:val="left" w:pos="0"/>
        </w:tabs>
      </w:pPr>
      <w:r>
        <w:rPr>
          <w:rStyle w:val="FontStyle32"/>
          <w:sz w:val="28"/>
          <w:szCs w:val="28"/>
        </w:rPr>
        <w:tab/>
        <w:t>13) відвідувати архівні підрозділи і служби діловодства державних органів,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тих, що згідно із законодавством спеціально охороняються.</w:t>
      </w:r>
    </w:p>
    <w:p w:rsidR="00155E4C" w:rsidRDefault="00155E4C" w:rsidP="00155E4C">
      <w:pPr>
        <w:tabs>
          <w:tab w:val="left" w:pos="0"/>
        </w:tabs>
      </w:pPr>
    </w:p>
    <w:p w:rsidR="00155E4C" w:rsidRDefault="00155E4C" w:rsidP="00155E4C">
      <w:pPr>
        <w:tabs>
          <w:tab w:val="left" w:pos="0"/>
        </w:tabs>
      </w:pPr>
      <w:r>
        <w:rPr>
          <w:rStyle w:val="FontStyle32"/>
          <w:sz w:val="28"/>
          <w:szCs w:val="28"/>
        </w:rPr>
        <w:t>5. Взаємодія з іншими суб’єктами</w:t>
      </w:r>
    </w:p>
    <w:p w:rsidR="00155E4C" w:rsidRDefault="00155E4C" w:rsidP="00155E4C">
      <w:pPr>
        <w:tabs>
          <w:tab w:val="left" w:pos="0"/>
        </w:tabs>
      </w:pPr>
    </w:p>
    <w:p w:rsidR="00155E4C" w:rsidRDefault="00155E4C" w:rsidP="00155E4C">
      <w:pPr>
        <w:tabs>
          <w:tab w:val="left" w:pos="0"/>
        </w:tabs>
        <w:rPr>
          <w:rStyle w:val="FontStyle32"/>
          <w:sz w:val="28"/>
          <w:szCs w:val="28"/>
        </w:rPr>
      </w:pPr>
      <w:r>
        <w:rPr>
          <w:rStyle w:val="FontStyle32"/>
          <w:sz w:val="28"/>
          <w:szCs w:val="28"/>
        </w:rPr>
        <w:tab/>
        <w:t>Взаємодіє з іншими структурними підрозділами, апаратом районної державної адміністрації, органами місцевого самоврядування, а також підприємствами, установами, організаціями та об'єднаннями громадян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155E4C" w:rsidRDefault="00155E4C" w:rsidP="00155E4C">
      <w:pPr>
        <w:tabs>
          <w:tab w:val="left" w:pos="0"/>
        </w:tabs>
        <w:rPr>
          <w:rStyle w:val="FontStyle32"/>
          <w:sz w:val="28"/>
          <w:szCs w:val="28"/>
        </w:rPr>
      </w:pPr>
      <w:r>
        <w:rPr>
          <w:rStyle w:val="FontStyle32"/>
          <w:sz w:val="28"/>
          <w:szCs w:val="28"/>
        </w:rPr>
        <w:t>6. Керівництво</w:t>
      </w:r>
    </w:p>
    <w:p w:rsidR="00155E4C" w:rsidRDefault="00155E4C" w:rsidP="00155E4C">
      <w:pPr>
        <w:tabs>
          <w:tab w:val="left" w:pos="0"/>
        </w:tabs>
      </w:pPr>
      <w:r>
        <w:rPr>
          <w:rStyle w:val="FontStyle32"/>
          <w:sz w:val="28"/>
          <w:szCs w:val="28"/>
        </w:rPr>
        <w:tab/>
        <w:t>Начальник відділу призначається на посаду і звільняється з посади головою районної державної адміністрації згідно із законодавством про державну службу за погодженням відповідно з Державним архівом Житомирської області.</w:t>
      </w:r>
    </w:p>
    <w:p w:rsidR="00155E4C" w:rsidRDefault="00155E4C" w:rsidP="00155E4C">
      <w:pPr>
        <w:tabs>
          <w:tab w:val="left" w:pos="0"/>
        </w:tabs>
      </w:pPr>
    </w:p>
    <w:p w:rsidR="00155E4C" w:rsidRDefault="00155E4C" w:rsidP="00155E4C">
      <w:pPr>
        <w:ind w:firstLine="708"/>
        <w:rPr>
          <w:rStyle w:val="FontStyle32"/>
          <w:sz w:val="28"/>
          <w:szCs w:val="28"/>
        </w:rPr>
      </w:pPr>
      <w:r>
        <w:rPr>
          <w:rStyle w:val="FontStyle32"/>
          <w:sz w:val="28"/>
          <w:szCs w:val="28"/>
        </w:rPr>
        <w:t>1) Начальник відділу здійснює керівництво роботою відділу, несе персональну відповідальність за організацію та результати його діяльності, сприяє створенню належних умов праці у відділі;</w:t>
      </w:r>
    </w:p>
    <w:p w:rsidR="00155E4C" w:rsidRDefault="00155E4C" w:rsidP="00155E4C">
      <w:pPr>
        <w:tabs>
          <w:tab w:val="left" w:pos="0"/>
        </w:tabs>
        <w:rPr>
          <w:rStyle w:val="FontStyle32"/>
          <w:sz w:val="28"/>
          <w:szCs w:val="28"/>
        </w:rPr>
      </w:pPr>
      <w:r>
        <w:rPr>
          <w:rStyle w:val="FontStyle32"/>
          <w:sz w:val="28"/>
          <w:szCs w:val="28"/>
        </w:rPr>
        <w:tab/>
        <w:t>2) подає на затвердження голові районної державної адміністрації положення про архівний відділ;</w:t>
      </w:r>
    </w:p>
    <w:p w:rsidR="00155E4C" w:rsidRDefault="00155E4C" w:rsidP="00155E4C">
      <w:pPr>
        <w:tabs>
          <w:tab w:val="left" w:pos="0"/>
        </w:tabs>
        <w:rPr>
          <w:rStyle w:val="FontStyle32"/>
          <w:sz w:val="28"/>
          <w:szCs w:val="28"/>
        </w:rPr>
      </w:pPr>
      <w:r>
        <w:rPr>
          <w:rStyle w:val="FontStyle32"/>
          <w:sz w:val="28"/>
          <w:szCs w:val="28"/>
        </w:rPr>
        <w:tab/>
        <w:t>3) затверджує посадові інструкції працівників відділу та розподіляє обов’язки між ними;</w:t>
      </w:r>
    </w:p>
    <w:p w:rsidR="00155E4C" w:rsidRDefault="00155E4C" w:rsidP="00155E4C">
      <w:pPr>
        <w:tabs>
          <w:tab w:val="left" w:pos="0"/>
        </w:tabs>
        <w:rPr>
          <w:rStyle w:val="FontStyle32"/>
          <w:sz w:val="28"/>
          <w:szCs w:val="28"/>
        </w:rPr>
      </w:pPr>
      <w:r>
        <w:rPr>
          <w:rStyle w:val="FontStyle32"/>
          <w:sz w:val="28"/>
          <w:szCs w:val="28"/>
        </w:rPr>
        <w:tab/>
        <w:t>4) планує роботу відділу, вносить пропозиції щодо формування планів роботи районної державної адміністрації;</w:t>
      </w:r>
    </w:p>
    <w:p w:rsidR="00155E4C" w:rsidRDefault="00155E4C" w:rsidP="00155E4C">
      <w:pPr>
        <w:tabs>
          <w:tab w:val="left" w:pos="0"/>
        </w:tabs>
        <w:rPr>
          <w:rStyle w:val="FontStyle32"/>
          <w:sz w:val="28"/>
          <w:szCs w:val="28"/>
        </w:rPr>
      </w:pPr>
      <w:r>
        <w:rPr>
          <w:rStyle w:val="FontStyle32"/>
          <w:sz w:val="28"/>
          <w:szCs w:val="28"/>
        </w:rPr>
        <w:tab/>
        <w:t>5) вживає заходів до удосконалення організації та підвищення ефективності роботи відділу;</w:t>
      </w:r>
    </w:p>
    <w:p w:rsidR="00155E4C" w:rsidRDefault="00155E4C" w:rsidP="00155E4C">
      <w:pPr>
        <w:tabs>
          <w:tab w:val="left" w:pos="0"/>
        </w:tabs>
        <w:rPr>
          <w:rStyle w:val="FontStyle32"/>
          <w:sz w:val="28"/>
          <w:szCs w:val="28"/>
        </w:rPr>
      </w:pPr>
      <w:r>
        <w:rPr>
          <w:rStyle w:val="FontStyle32"/>
          <w:sz w:val="28"/>
          <w:szCs w:val="28"/>
        </w:rPr>
        <w:tab/>
        <w:t>6) звітує перед головою районної державної адміністрації про виконання покладених на відділ завдань та затверджених планів роботи;</w:t>
      </w:r>
    </w:p>
    <w:p w:rsidR="00155E4C" w:rsidRDefault="00155E4C" w:rsidP="00155E4C">
      <w:pPr>
        <w:tabs>
          <w:tab w:val="left" w:pos="0"/>
        </w:tabs>
        <w:rPr>
          <w:rStyle w:val="FontStyle32"/>
          <w:sz w:val="28"/>
          <w:szCs w:val="28"/>
        </w:rPr>
      </w:pPr>
      <w:r>
        <w:rPr>
          <w:rStyle w:val="FontStyle32"/>
          <w:sz w:val="28"/>
          <w:szCs w:val="28"/>
        </w:rPr>
        <w:tab/>
        <w:t>7) може входити до складу колегії районної державної адміністрації;</w:t>
      </w:r>
    </w:p>
    <w:p w:rsidR="00155E4C" w:rsidRDefault="00155E4C" w:rsidP="00155E4C">
      <w:pPr>
        <w:tabs>
          <w:tab w:val="left" w:pos="0"/>
        </w:tabs>
        <w:rPr>
          <w:rStyle w:val="FontStyle32"/>
          <w:sz w:val="28"/>
          <w:szCs w:val="28"/>
        </w:rPr>
      </w:pPr>
      <w:r>
        <w:rPr>
          <w:rStyle w:val="FontStyle32"/>
          <w:sz w:val="28"/>
          <w:szCs w:val="28"/>
        </w:rPr>
        <w:tab/>
        <w:t>8) вносить пропозиції щодо розгляду на засіданнях колегії питань, що належать до компетенції відділу, та розробляє проекти відповідних рішень;</w:t>
      </w:r>
    </w:p>
    <w:p w:rsidR="00155E4C" w:rsidRDefault="00155E4C" w:rsidP="00155E4C">
      <w:pPr>
        <w:tabs>
          <w:tab w:val="left" w:pos="0"/>
        </w:tabs>
        <w:rPr>
          <w:rStyle w:val="FontStyle32"/>
          <w:sz w:val="28"/>
          <w:szCs w:val="28"/>
        </w:rPr>
      </w:pPr>
      <w:r>
        <w:rPr>
          <w:rStyle w:val="FontStyle32"/>
          <w:sz w:val="28"/>
          <w:szCs w:val="28"/>
        </w:rPr>
        <w:tab/>
        <w:t>9) може брати участь у засіданнях органів місцевого самоврядування;</w:t>
      </w:r>
    </w:p>
    <w:p w:rsidR="00155E4C" w:rsidRDefault="00155E4C" w:rsidP="00155E4C">
      <w:pPr>
        <w:tabs>
          <w:tab w:val="left" w:pos="0"/>
        </w:tabs>
        <w:rPr>
          <w:rStyle w:val="FontStyle32"/>
          <w:sz w:val="28"/>
          <w:szCs w:val="28"/>
        </w:rPr>
      </w:pPr>
      <w:r>
        <w:rPr>
          <w:rStyle w:val="FontStyle32"/>
          <w:sz w:val="28"/>
          <w:szCs w:val="28"/>
        </w:rPr>
        <w:tab/>
        <w:t>10) представляє інтереси відділу у взаємовідносинах з іншими структурними підрозділами районної державної адміністрації, органами місцевого самоврядування, підприємствами, установами та організаціями - за дорученням керівництва відповідної районної державної адміністрації;</w:t>
      </w:r>
    </w:p>
    <w:p w:rsidR="00155E4C" w:rsidRDefault="00155E4C" w:rsidP="00155E4C">
      <w:pPr>
        <w:tabs>
          <w:tab w:val="left" w:pos="0"/>
        </w:tabs>
        <w:rPr>
          <w:rStyle w:val="FontStyle32"/>
          <w:sz w:val="28"/>
          <w:szCs w:val="28"/>
        </w:rPr>
      </w:pPr>
      <w:r>
        <w:rPr>
          <w:rStyle w:val="FontStyle32"/>
          <w:sz w:val="28"/>
          <w:szCs w:val="28"/>
        </w:rPr>
        <w:lastRenderedPageBreak/>
        <w:tab/>
        <w:t xml:space="preserve">11) видає у межах своїх повноважень накази, організовує контроль за їх виконанням. 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міжрегіональних органах </w:t>
      </w:r>
      <w:r>
        <w:rPr>
          <w:rStyle w:val="FontStyle12"/>
        </w:rPr>
        <w:t>юстиції</w:t>
      </w:r>
      <w:r>
        <w:rPr>
          <w:rStyle w:val="FontStyle32"/>
          <w:sz w:val="28"/>
          <w:szCs w:val="28"/>
        </w:rPr>
        <w:t>;</w:t>
      </w:r>
    </w:p>
    <w:p w:rsidR="00155E4C" w:rsidRDefault="00155E4C" w:rsidP="00155E4C">
      <w:pPr>
        <w:tabs>
          <w:tab w:val="left" w:pos="0"/>
        </w:tabs>
        <w:rPr>
          <w:rStyle w:val="FontStyle32"/>
          <w:sz w:val="28"/>
          <w:szCs w:val="28"/>
        </w:rPr>
      </w:pPr>
      <w:r>
        <w:rPr>
          <w:rStyle w:val="FontStyle32"/>
          <w:sz w:val="28"/>
          <w:szCs w:val="28"/>
        </w:rPr>
        <w:tab/>
        <w:t>12) подає на затвердження голови районної державної адміністрації проекти кошторису та штатного розпису відділу в межах визначеної граничної чисельності та фонду оплати праці його працівників;</w:t>
      </w:r>
    </w:p>
    <w:p w:rsidR="00155E4C" w:rsidRDefault="00155E4C" w:rsidP="00155E4C">
      <w:pPr>
        <w:tabs>
          <w:tab w:val="left" w:pos="0"/>
        </w:tabs>
        <w:rPr>
          <w:rStyle w:val="FontStyle32"/>
          <w:sz w:val="28"/>
          <w:szCs w:val="28"/>
        </w:rPr>
      </w:pPr>
      <w:r>
        <w:rPr>
          <w:rStyle w:val="FontStyle32"/>
          <w:sz w:val="28"/>
          <w:szCs w:val="28"/>
        </w:rPr>
        <w:tab/>
        <w:t>13) розпоряджається коштами у межах затвердженого головою районної державної адміністрації кошторису відділу;</w:t>
      </w:r>
    </w:p>
    <w:p w:rsidR="00155E4C" w:rsidRDefault="00155E4C" w:rsidP="00155E4C">
      <w:pPr>
        <w:tabs>
          <w:tab w:val="left" w:pos="0"/>
        </w:tabs>
        <w:rPr>
          <w:rStyle w:val="FontStyle32"/>
          <w:sz w:val="28"/>
          <w:szCs w:val="28"/>
        </w:rPr>
      </w:pPr>
      <w:r>
        <w:rPr>
          <w:rStyle w:val="FontStyle32"/>
          <w:sz w:val="28"/>
          <w:szCs w:val="28"/>
        </w:rPr>
        <w:tab/>
        <w:t>14) здійснює добір кадрів;</w:t>
      </w:r>
    </w:p>
    <w:p w:rsidR="00155E4C" w:rsidRDefault="00155E4C" w:rsidP="00155E4C">
      <w:pPr>
        <w:tabs>
          <w:tab w:val="left" w:pos="0"/>
        </w:tabs>
        <w:rPr>
          <w:rStyle w:val="FontStyle32"/>
          <w:sz w:val="28"/>
          <w:szCs w:val="28"/>
        </w:rPr>
      </w:pPr>
      <w:r>
        <w:rPr>
          <w:rStyle w:val="FontStyle32"/>
          <w:sz w:val="28"/>
          <w:szCs w:val="28"/>
        </w:rPr>
        <w:tab/>
        <w:t>15) організовує роботу з підвищення рівня професійної компетентності державних службовців архівного відділу;</w:t>
      </w:r>
    </w:p>
    <w:p w:rsidR="00155E4C" w:rsidRDefault="00155E4C" w:rsidP="00155E4C">
      <w:pPr>
        <w:ind w:firstLine="708"/>
        <w:rPr>
          <w:rStyle w:val="FontStyle32"/>
          <w:sz w:val="28"/>
          <w:szCs w:val="28"/>
        </w:rPr>
      </w:pPr>
      <w:r>
        <w:rPr>
          <w:rStyle w:val="FontStyle32"/>
          <w:sz w:val="28"/>
          <w:szCs w:val="28"/>
        </w:rPr>
        <w:t>16) приймає на роботу та звільняє з роботи у порядку, передбаченому законодавством про працю працівників відділу, які не є державними службовцями,  заохочує та притягує до дисциплінарної відповідальності;</w:t>
      </w:r>
    </w:p>
    <w:p w:rsidR="00155E4C" w:rsidRDefault="00155E4C" w:rsidP="00155E4C">
      <w:pPr>
        <w:tabs>
          <w:tab w:val="left" w:pos="0"/>
        </w:tabs>
        <w:rPr>
          <w:rStyle w:val="FontStyle32"/>
          <w:sz w:val="28"/>
          <w:szCs w:val="28"/>
        </w:rPr>
      </w:pPr>
      <w:r>
        <w:rPr>
          <w:rStyle w:val="FontStyle32"/>
          <w:sz w:val="28"/>
          <w:szCs w:val="28"/>
        </w:rPr>
        <w:tab/>
        <w:t>17) проводить особистий прийом громадян з питань, що належать до повноважень відділу;</w:t>
      </w:r>
    </w:p>
    <w:p w:rsidR="00155E4C" w:rsidRDefault="00155E4C" w:rsidP="00155E4C">
      <w:pPr>
        <w:tabs>
          <w:tab w:val="left" w:pos="0"/>
        </w:tabs>
        <w:rPr>
          <w:rStyle w:val="FontStyle32"/>
          <w:sz w:val="28"/>
          <w:szCs w:val="28"/>
        </w:rPr>
      </w:pPr>
      <w:r>
        <w:rPr>
          <w:rStyle w:val="FontStyle32"/>
          <w:sz w:val="28"/>
          <w:szCs w:val="28"/>
        </w:rPr>
        <w:tab/>
        <w:t>18) забезпечує дотримання працівниками відділу правил внутрішнього трудового розпорядку та виконавської дисципліни;</w:t>
      </w:r>
    </w:p>
    <w:p w:rsidR="00155E4C" w:rsidRDefault="00155E4C" w:rsidP="00155E4C">
      <w:pPr>
        <w:tabs>
          <w:tab w:val="left" w:pos="0"/>
        </w:tabs>
        <w:rPr>
          <w:rStyle w:val="FontStyle32"/>
          <w:sz w:val="28"/>
          <w:szCs w:val="28"/>
        </w:rPr>
      </w:pPr>
      <w:r>
        <w:rPr>
          <w:rStyle w:val="FontStyle32"/>
          <w:sz w:val="28"/>
          <w:szCs w:val="28"/>
        </w:rPr>
        <w:tab/>
        <w:t>19) здійснює інші повноваження, визначені законом.</w:t>
      </w:r>
    </w:p>
    <w:p w:rsidR="00155E4C" w:rsidRDefault="00155E4C" w:rsidP="00155E4C">
      <w:pPr>
        <w:tabs>
          <w:tab w:val="left" w:pos="0"/>
        </w:tabs>
        <w:rPr>
          <w:rStyle w:val="FontStyle32"/>
          <w:sz w:val="28"/>
          <w:szCs w:val="28"/>
        </w:rPr>
      </w:pPr>
      <w:r>
        <w:rPr>
          <w:rStyle w:val="FontStyle32"/>
          <w:sz w:val="28"/>
          <w:szCs w:val="28"/>
        </w:rPr>
        <w:tab/>
        <w:t>Накази начальника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районної державної адміністрації, директором Державного архіву Житомирської області.</w:t>
      </w:r>
    </w:p>
    <w:p w:rsidR="00155E4C" w:rsidRDefault="00155E4C" w:rsidP="00155E4C">
      <w:pPr>
        <w:tabs>
          <w:tab w:val="left" w:pos="0"/>
        </w:tabs>
        <w:jc w:val="left"/>
        <w:rPr>
          <w:rStyle w:val="FontStyle32"/>
          <w:sz w:val="28"/>
          <w:szCs w:val="28"/>
        </w:rPr>
      </w:pPr>
      <w:r>
        <w:rPr>
          <w:rStyle w:val="FontStyle32"/>
          <w:sz w:val="28"/>
          <w:szCs w:val="28"/>
        </w:rPr>
        <w:tab/>
        <w:t>20) Для проведенняекспертизицінностідокументіввідділутворюєекспертнукомісію (ЕК).</w:t>
      </w:r>
    </w:p>
    <w:p w:rsidR="00155E4C" w:rsidRDefault="00155E4C" w:rsidP="00155E4C">
      <w:pPr>
        <w:tabs>
          <w:tab w:val="left" w:pos="0"/>
        </w:tabs>
      </w:pPr>
      <w:r>
        <w:rPr>
          <w:rStyle w:val="FontStyle32"/>
          <w:sz w:val="28"/>
          <w:szCs w:val="28"/>
        </w:rPr>
        <w:tab/>
        <w:t xml:space="preserve">21) Склад експертної комісії і положення про неї затверджує начальник відділу відповідно до типового положення, затвердженого Державною архівною службою. </w:t>
      </w:r>
    </w:p>
    <w:p w:rsidR="00155E4C" w:rsidRDefault="00155E4C" w:rsidP="00155E4C">
      <w:pPr>
        <w:tabs>
          <w:tab w:val="left" w:pos="0"/>
        </w:tabs>
        <w:ind w:firstLine="900"/>
        <w:rPr>
          <w:sz w:val="28"/>
          <w:szCs w:val="28"/>
        </w:rPr>
      </w:pPr>
      <w:r>
        <w:rPr>
          <w:sz w:val="28"/>
          <w:szCs w:val="28"/>
        </w:rPr>
        <w:t>22) Граничну чисельність, фонд оплати праці працівників відділу визначає голова районної державної адміністрації у межах відповідних бюджетних призначень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року № 228.</w:t>
      </w:r>
    </w:p>
    <w:p w:rsidR="00155E4C" w:rsidRDefault="00155E4C" w:rsidP="00155E4C">
      <w:pPr>
        <w:tabs>
          <w:tab w:val="left" w:pos="0"/>
        </w:tabs>
        <w:ind w:firstLine="900"/>
        <w:rPr>
          <w:sz w:val="28"/>
          <w:szCs w:val="28"/>
        </w:rPr>
      </w:pPr>
      <w:r>
        <w:rPr>
          <w:sz w:val="28"/>
          <w:szCs w:val="28"/>
        </w:rPr>
        <w:t>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w:t>
      </w:r>
    </w:p>
    <w:p w:rsidR="00263E0D" w:rsidRDefault="00263E0D">
      <w:bookmarkStart w:id="0" w:name="_GoBack"/>
      <w:bookmarkEnd w:id="0"/>
    </w:p>
    <w:sectPr w:rsidR="00263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3"/>
    <w:lvl w:ilvl="0">
      <w:start w:val="1"/>
      <w:numFmt w:val="decimal"/>
      <w:lvlText w:val="%1."/>
      <w:lvlJc w:val="left"/>
      <w:pPr>
        <w:tabs>
          <w:tab w:val="num" w:pos="0"/>
        </w:tabs>
        <w:ind w:left="72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4C"/>
    <w:rsid w:val="00155E4C"/>
    <w:rsid w:val="00263E0D"/>
    <w:rsid w:val="002F7D4D"/>
    <w:rsid w:val="00686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4C"/>
    <w:pPr>
      <w:suppressAutoHyphens/>
      <w:spacing w:after="0" w:line="240" w:lineRule="auto"/>
      <w:jc w:val="both"/>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155E4C"/>
    <w:pPr>
      <w:widowControl w:val="0"/>
      <w:shd w:val="clear" w:color="auto" w:fill="FFFFFF"/>
      <w:spacing w:after="240" w:line="322" w:lineRule="exact"/>
      <w:jc w:val="left"/>
    </w:pPr>
    <w:rPr>
      <w:sz w:val="27"/>
      <w:szCs w:val="27"/>
    </w:rPr>
  </w:style>
  <w:style w:type="paragraph" w:customStyle="1" w:styleId="Style8">
    <w:name w:val="Style8"/>
    <w:basedOn w:val="a"/>
    <w:rsid w:val="00155E4C"/>
    <w:pPr>
      <w:widowControl w:val="0"/>
      <w:autoSpaceDE w:val="0"/>
      <w:spacing w:line="322" w:lineRule="exact"/>
      <w:ind w:firstLine="365"/>
    </w:pPr>
  </w:style>
  <w:style w:type="paragraph" w:customStyle="1" w:styleId="Style10">
    <w:name w:val="Style10"/>
    <w:basedOn w:val="a"/>
    <w:rsid w:val="00155E4C"/>
    <w:pPr>
      <w:widowControl w:val="0"/>
      <w:autoSpaceDE w:val="0"/>
      <w:spacing w:line="206" w:lineRule="exact"/>
      <w:ind w:firstLine="432"/>
    </w:pPr>
  </w:style>
  <w:style w:type="character" w:customStyle="1" w:styleId="FontStyle21">
    <w:name w:val="Font Style21"/>
    <w:basedOn w:val="a0"/>
    <w:rsid w:val="00155E4C"/>
    <w:rPr>
      <w:rFonts w:ascii="Times New Roman" w:hAnsi="Times New Roman" w:cs="Times New Roman" w:hint="default"/>
      <w:b/>
      <w:bCs/>
      <w:sz w:val="26"/>
      <w:szCs w:val="26"/>
    </w:rPr>
  </w:style>
  <w:style w:type="character" w:customStyle="1" w:styleId="FontStyle22">
    <w:name w:val="Font Style22"/>
    <w:basedOn w:val="a0"/>
    <w:rsid w:val="00155E4C"/>
    <w:rPr>
      <w:rFonts w:ascii="Times New Roman" w:hAnsi="Times New Roman" w:cs="Times New Roman" w:hint="default"/>
      <w:sz w:val="26"/>
      <w:szCs w:val="26"/>
    </w:rPr>
  </w:style>
  <w:style w:type="character" w:customStyle="1" w:styleId="FontStyle32">
    <w:name w:val="Font Style32"/>
    <w:basedOn w:val="a0"/>
    <w:rsid w:val="00155E4C"/>
    <w:rPr>
      <w:rFonts w:ascii="Times New Roman" w:hAnsi="Times New Roman" w:cs="Times New Roman" w:hint="default"/>
      <w:sz w:val="16"/>
      <w:szCs w:val="16"/>
    </w:rPr>
  </w:style>
  <w:style w:type="character" w:customStyle="1" w:styleId="FontStyle35">
    <w:name w:val="Font Style35"/>
    <w:basedOn w:val="a0"/>
    <w:rsid w:val="00155E4C"/>
    <w:rPr>
      <w:rFonts w:ascii="Times New Roman" w:hAnsi="Times New Roman" w:cs="Times New Roman" w:hint="default"/>
      <w:b/>
      <w:bCs/>
      <w:sz w:val="16"/>
      <w:szCs w:val="16"/>
    </w:rPr>
  </w:style>
  <w:style w:type="character" w:customStyle="1" w:styleId="FontStyle12">
    <w:name w:val="Font Style12"/>
    <w:basedOn w:val="a0"/>
    <w:rsid w:val="00155E4C"/>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4C"/>
    <w:pPr>
      <w:suppressAutoHyphens/>
      <w:spacing w:after="0" w:line="240" w:lineRule="auto"/>
      <w:jc w:val="both"/>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155E4C"/>
    <w:pPr>
      <w:widowControl w:val="0"/>
      <w:shd w:val="clear" w:color="auto" w:fill="FFFFFF"/>
      <w:spacing w:after="240" w:line="322" w:lineRule="exact"/>
      <w:jc w:val="left"/>
    </w:pPr>
    <w:rPr>
      <w:sz w:val="27"/>
      <w:szCs w:val="27"/>
    </w:rPr>
  </w:style>
  <w:style w:type="paragraph" w:customStyle="1" w:styleId="Style8">
    <w:name w:val="Style8"/>
    <w:basedOn w:val="a"/>
    <w:rsid w:val="00155E4C"/>
    <w:pPr>
      <w:widowControl w:val="0"/>
      <w:autoSpaceDE w:val="0"/>
      <w:spacing w:line="322" w:lineRule="exact"/>
      <w:ind w:firstLine="365"/>
    </w:pPr>
  </w:style>
  <w:style w:type="paragraph" w:customStyle="1" w:styleId="Style10">
    <w:name w:val="Style10"/>
    <w:basedOn w:val="a"/>
    <w:rsid w:val="00155E4C"/>
    <w:pPr>
      <w:widowControl w:val="0"/>
      <w:autoSpaceDE w:val="0"/>
      <w:spacing w:line="206" w:lineRule="exact"/>
      <w:ind w:firstLine="432"/>
    </w:pPr>
  </w:style>
  <w:style w:type="character" w:customStyle="1" w:styleId="FontStyle21">
    <w:name w:val="Font Style21"/>
    <w:basedOn w:val="a0"/>
    <w:rsid w:val="00155E4C"/>
    <w:rPr>
      <w:rFonts w:ascii="Times New Roman" w:hAnsi="Times New Roman" w:cs="Times New Roman" w:hint="default"/>
      <w:b/>
      <w:bCs/>
      <w:sz w:val="26"/>
      <w:szCs w:val="26"/>
    </w:rPr>
  </w:style>
  <w:style w:type="character" w:customStyle="1" w:styleId="FontStyle22">
    <w:name w:val="Font Style22"/>
    <w:basedOn w:val="a0"/>
    <w:rsid w:val="00155E4C"/>
    <w:rPr>
      <w:rFonts w:ascii="Times New Roman" w:hAnsi="Times New Roman" w:cs="Times New Roman" w:hint="default"/>
      <w:sz w:val="26"/>
      <w:szCs w:val="26"/>
    </w:rPr>
  </w:style>
  <w:style w:type="character" w:customStyle="1" w:styleId="FontStyle32">
    <w:name w:val="Font Style32"/>
    <w:basedOn w:val="a0"/>
    <w:rsid w:val="00155E4C"/>
    <w:rPr>
      <w:rFonts w:ascii="Times New Roman" w:hAnsi="Times New Roman" w:cs="Times New Roman" w:hint="default"/>
      <w:sz w:val="16"/>
      <w:szCs w:val="16"/>
    </w:rPr>
  </w:style>
  <w:style w:type="character" w:customStyle="1" w:styleId="FontStyle35">
    <w:name w:val="Font Style35"/>
    <w:basedOn w:val="a0"/>
    <w:rsid w:val="00155E4C"/>
    <w:rPr>
      <w:rFonts w:ascii="Times New Roman" w:hAnsi="Times New Roman" w:cs="Times New Roman" w:hint="default"/>
      <w:b/>
      <w:bCs/>
      <w:sz w:val="16"/>
      <w:szCs w:val="16"/>
    </w:rPr>
  </w:style>
  <w:style w:type="character" w:customStyle="1" w:styleId="FontStyle12">
    <w:name w:val="Font Style12"/>
    <w:basedOn w:val="a0"/>
    <w:rsid w:val="00155E4C"/>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10728</Words>
  <Characters>6116</Characters>
  <Application>Microsoft Office Word</Application>
  <DocSecurity>0</DocSecurity>
  <Lines>50</Lines>
  <Paragraphs>33</Paragraphs>
  <ScaleCrop>false</ScaleCrop>
  <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215-Элла</dc:creator>
  <cp:lastModifiedBy>215-Элла</cp:lastModifiedBy>
  <cp:revision>1</cp:revision>
  <dcterms:created xsi:type="dcterms:W3CDTF">2021-08-16T12:01:00Z</dcterms:created>
  <dcterms:modified xsi:type="dcterms:W3CDTF">2021-08-16T12:01:00Z</dcterms:modified>
</cp:coreProperties>
</file>