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C" w:rsidRDefault="001D50AC" w:rsidP="001D50AC">
      <w:pPr>
        <w:shd w:val="clear" w:color="auto" w:fill="FFFFFF" w:themeFill="background1"/>
        <w:snapToGrid/>
        <w:ind w:firstLine="709"/>
        <w:jc w:val="center"/>
        <w:rPr>
          <w:b/>
          <w:sz w:val="32"/>
          <w:szCs w:val="32"/>
          <w:lang w:eastAsia="uk-UA"/>
        </w:rPr>
      </w:pPr>
      <w:r w:rsidRPr="001D50AC">
        <w:rPr>
          <w:b/>
          <w:sz w:val="32"/>
          <w:szCs w:val="32"/>
          <w:lang w:eastAsia="uk-UA"/>
        </w:rPr>
        <w:t xml:space="preserve">Звіт </w:t>
      </w:r>
    </w:p>
    <w:p w:rsidR="001D50AC" w:rsidRDefault="001D50AC" w:rsidP="001D50AC">
      <w:pPr>
        <w:shd w:val="clear" w:color="auto" w:fill="FFFFFF" w:themeFill="background1"/>
        <w:snapToGrid/>
        <w:ind w:firstLine="709"/>
        <w:jc w:val="center"/>
        <w:rPr>
          <w:b/>
          <w:sz w:val="32"/>
          <w:szCs w:val="32"/>
          <w:lang w:eastAsia="uk-UA"/>
        </w:rPr>
      </w:pPr>
      <w:bookmarkStart w:id="0" w:name="_GoBack"/>
      <w:bookmarkEnd w:id="0"/>
      <w:r>
        <w:rPr>
          <w:b/>
          <w:sz w:val="32"/>
          <w:szCs w:val="32"/>
          <w:lang w:eastAsia="uk-UA"/>
        </w:rPr>
        <w:t>про виконання заходів Програми</w:t>
      </w:r>
      <w:r w:rsidRPr="001D50AC">
        <w:rPr>
          <w:b/>
          <w:sz w:val="32"/>
          <w:szCs w:val="32"/>
          <w:lang w:eastAsia="uk-UA"/>
        </w:rPr>
        <w:t xml:space="preserve"> розвитку малого і середнього підприємництва в Житомирському районі </w:t>
      </w:r>
    </w:p>
    <w:p w:rsidR="001D50AC" w:rsidRDefault="001D50AC" w:rsidP="001D50AC">
      <w:pPr>
        <w:shd w:val="clear" w:color="auto" w:fill="FFFFFF" w:themeFill="background1"/>
        <w:snapToGrid/>
        <w:ind w:firstLine="709"/>
        <w:jc w:val="center"/>
        <w:rPr>
          <w:b/>
          <w:sz w:val="32"/>
          <w:szCs w:val="32"/>
          <w:lang w:eastAsia="uk-UA"/>
        </w:rPr>
      </w:pPr>
      <w:r w:rsidRPr="001D50AC">
        <w:rPr>
          <w:b/>
          <w:sz w:val="32"/>
          <w:szCs w:val="32"/>
          <w:lang w:eastAsia="uk-UA"/>
        </w:rPr>
        <w:t>на 2017-2020 роки за 9 місяців 2019 року</w:t>
      </w:r>
      <w:r>
        <w:rPr>
          <w:b/>
          <w:sz w:val="32"/>
          <w:szCs w:val="32"/>
          <w:lang w:eastAsia="uk-UA"/>
        </w:rPr>
        <w:t>.</w:t>
      </w:r>
    </w:p>
    <w:p w:rsidR="001D50AC" w:rsidRPr="001D50AC" w:rsidRDefault="001D50AC" w:rsidP="001D50AC">
      <w:pPr>
        <w:shd w:val="clear" w:color="auto" w:fill="FFFFFF" w:themeFill="background1"/>
        <w:snapToGrid/>
        <w:ind w:firstLine="709"/>
        <w:jc w:val="center"/>
        <w:rPr>
          <w:b/>
          <w:sz w:val="32"/>
          <w:szCs w:val="32"/>
          <w:lang w:eastAsia="uk-UA"/>
        </w:rPr>
      </w:pPr>
    </w:p>
    <w:p w:rsidR="001D50AC" w:rsidRPr="00966626" w:rsidRDefault="001D50AC" w:rsidP="001D50AC">
      <w:pPr>
        <w:shd w:val="clear" w:color="auto" w:fill="FFFFFF" w:themeFill="background1"/>
        <w:snapToGrid/>
        <w:ind w:firstLine="709"/>
        <w:jc w:val="both"/>
        <w:rPr>
          <w:sz w:val="28"/>
          <w:szCs w:val="28"/>
          <w:lang w:eastAsia="uk-UA"/>
        </w:rPr>
      </w:pPr>
      <w:r w:rsidRPr="00966626">
        <w:rPr>
          <w:sz w:val="28"/>
          <w:szCs w:val="28"/>
          <w:lang w:eastAsia="uk-UA"/>
        </w:rPr>
        <w:t>Програма розвитку малого і середнього підприємництва в Житомирському районі на 2017-2020 роки затверджена рішенням 8 сесії 7 скликання Житомирської районної ради від 15 грудня 2016 року.</w:t>
      </w:r>
    </w:p>
    <w:p w:rsidR="001D50AC" w:rsidRPr="00966626" w:rsidRDefault="001D50AC" w:rsidP="001D50AC">
      <w:pPr>
        <w:shd w:val="clear" w:color="auto" w:fill="FFFFFF"/>
        <w:snapToGrid/>
        <w:ind w:firstLine="709"/>
        <w:jc w:val="both"/>
        <w:textAlignment w:val="baseline"/>
        <w:rPr>
          <w:sz w:val="28"/>
          <w:szCs w:val="28"/>
        </w:rPr>
      </w:pPr>
      <w:r w:rsidRPr="00966626">
        <w:rPr>
          <w:sz w:val="28"/>
          <w:szCs w:val="28"/>
        </w:rPr>
        <w:t>Метою Програми є створення сприятливих умов для розвитку малого і середнього підприємництва, підвищення економічних показників розвитку району, розвитку пріоритетних галузей економіки, забезпечення зайнятості різних соціально-ґендерних груп населення шляхом заохочення суб’єктів господарювання до розвитку їх діяльності з метою сприяння соціально-економічному розвитку населених пунктів району, спрямування дій місцевих органів виконавчої влади, органів місцевого самоврядування, суб’єктів малого підприємництва, громадських об’єднань підприємців на розв’язання актуальних проблем, що стримують розвиток малого і середнього підприємництва.</w:t>
      </w:r>
    </w:p>
    <w:p w:rsidR="001D50AC" w:rsidRPr="00966626" w:rsidRDefault="001D50AC" w:rsidP="001D50AC">
      <w:pPr>
        <w:shd w:val="clear" w:color="auto" w:fill="FFFFFF" w:themeFill="background1"/>
        <w:snapToGrid/>
        <w:ind w:firstLine="709"/>
        <w:jc w:val="both"/>
        <w:textAlignment w:val="baseline"/>
        <w:rPr>
          <w:sz w:val="28"/>
          <w:szCs w:val="28"/>
        </w:rPr>
      </w:pPr>
      <w:r w:rsidRPr="00966626">
        <w:rPr>
          <w:sz w:val="28"/>
          <w:szCs w:val="28"/>
        </w:rPr>
        <w:t xml:space="preserve">Реалізація цієї мети досягається шляхом послідовного здійснення активної регіональної політики щодо цього сектора економіки, поєднання інтересів підприємництва та адміністративно-територіальних одиниць з використанням особливостей і </w:t>
      </w:r>
      <w:proofErr w:type="spellStart"/>
      <w:r w:rsidRPr="00966626">
        <w:rPr>
          <w:sz w:val="28"/>
          <w:szCs w:val="28"/>
        </w:rPr>
        <w:t>вигод</w:t>
      </w:r>
      <w:proofErr w:type="spellEnd"/>
      <w:r w:rsidRPr="00966626">
        <w:rPr>
          <w:sz w:val="28"/>
          <w:szCs w:val="28"/>
        </w:rPr>
        <w:t xml:space="preserve"> їх географічного розташування, природно-ресурсного та рекреаційного потенціалу, створення ефективного механізму зворотного зв’язку місцевих органів виконавчої влади з підприємцями та їх громадськими формуваннями, визначення пріоритетних напрямів розвитку.</w:t>
      </w:r>
    </w:p>
    <w:p w:rsidR="001D50AC" w:rsidRPr="00966626" w:rsidRDefault="001D50AC" w:rsidP="001D50AC">
      <w:pPr>
        <w:snapToGrid/>
        <w:ind w:firstLine="709"/>
        <w:jc w:val="both"/>
        <w:rPr>
          <w:sz w:val="28"/>
          <w:szCs w:val="28"/>
        </w:rPr>
      </w:pPr>
      <w:proofErr w:type="spellStart"/>
      <w:r w:rsidRPr="00966626">
        <w:rPr>
          <w:sz w:val="28"/>
          <w:szCs w:val="28"/>
          <w:lang w:val="ru-RU"/>
        </w:rPr>
        <w:t>Загальний</w:t>
      </w:r>
      <w:proofErr w:type="spellEnd"/>
      <w:r w:rsidRPr="00966626">
        <w:rPr>
          <w:sz w:val="28"/>
          <w:szCs w:val="28"/>
          <w:lang w:val="ru-RU"/>
        </w:rPr>
        <w:t xml:space="preserve"> стан </w:t>
      </w:r>
      <w:proofErr w:type="spellStart"/>
      <w:proofErr w:type="gramStart"/>
      <w:r w:rsidRPr="00966626">
        <w:rPr>
          <w:sz w:val="28"/>
          <w:szCs w:val="28"/>
          <w:lang w:val="ru-RU"/>
        </w:rPr>
        <w:t>п</w:t>
      </w:r>
      <w:proofErr w:type="gramEnd"/>
      <w:r w:rsidRPr="00966626">
        <w:rPr>
          <w:sz w:val="28"/>
          <w:szCs w:val="28"/>
          <w:lang w:val="ru-RU"/>
        </w:rPr>
        <w:t>ідприємництва</w:t>
      </w:r>
      <w:proofErr w:type="spellEnd"/>
      <w:r w:rsidRPr="00966626">
        <w:rPr>
          <w:sz w:val="28"/>
          <w:szCs w:val="28"/>
          <w:lang w:val="ru-RU"/>
        </w:rPr>
        <w:t xml:space="preserve"> </w:t>
      </w:r>
      <w:proofErr w:type="spellStart"/>
      <w:r w:rsidRPr="00966626">
        <w:rPr>
          <w:sz w:val="28"/>
          <w:szCs w:val="28"/>
          <w:lang w:val="ru-RU"/>
        </w:rPr>
        <w:t>характеризується</w:t>
      </w:r>
      <w:proofErr w:type="spellEnd"/>
      <w:r w:rsidRPr="00966626">
        <w:rPr>
          <w:sz w:val="28"/>
          <w:szCs w:val="28"/>
          <w:lang w:val="ru-RU"/>
        </w:rPr>
        <w:t xml:space="preserve"> такими </w:t>
      </w:r>
      <w:proofErr w:type="spellStart"/>
      <w:r w:rsidRPr="00966626">
        <w:rPr>
          <w:sz w:val="28"/>
          <w:szCs w:val="28"/>
          <w:lang w:val="ru-RU"/>
        </w:rPr>
        <w:t>показниками</w:t>
      </w:r>
      <w:proofErr w:type="spellEnd"/>
      <w:r w:rsidRPr="00966626">
        <w:rPr>
          <w:sz w:val="28"/>
          <w:szCs w:val="28"/>
          <w:lang w:val="ru-RU"/>
        </w:rPr>
        <w:t>: станом на 01.</w:t>
      </w:r>
      <w:r w:rsidRPr="00966626">
        <w:rPr>
          <w:sz w:val="28"/>
          <w:szCs w:val="28"/>
        </w:rPr>
        <w:t>10</w:t>
      </w:r>
      <w:r w:rsidRPr="00966626">
        <w:rPr>
          <w:sz w:val="28"/>
          <w:szCs w:val="28"/>
          <w:lang w:val="ru-RU"/>
        </w:rPr>
        <w:t>.201</w:t>
      </w:r>
      <w:r w:rsidRPr="00966626">
        <w:rPr>
          <w:sz w:val="28"/>
          <w:szCs w:val="28"/>
        </w:rPr>
        <w:t>9</w:t>
      </w:r>
      <w:r w:rsidRPr="00966626">
        <w:rPr>
          <w:sz w:val="28"/>
          <w:szCs w:val="28"/>
          <w:lang w:val="ru-RU"/>
        </w:rPr>
        <w:t xml:space="preserve"> року </w:t>
      </w:r>
      <w:r w:rsidRPr="00966626">
        <w:rPr>
          <w:sz w:val="28"/>
          <w:szCs w:val="28"/>
        </w:rPr>
        <w:t>в районі нараховується 4556 суб’єктів господарської діяльності, з них – 1405 юридичних осіб та 3151 фізичних осіб-підприємці</w:t>
      </w:r>
      <w:proofErr w:type="gramStart"/>
      <w:r w:rsidRPr="00966626">
        <w:rPr>
          <w:sz w:val="28"/>
          <w:szCs w:val="28"/>
        </w:rPr>
        <w:t>в</w:t>
      </w:r>
      <w:proofErr w:type="gramEnd"/>
      <w:r w:rsidRPr="00966626">
        <w:rPr>
          <w:sz w:val="28"/>
          <w:szCs w:val="28"/>
        </w:rPr>
        <w:t>.</w:t>
      </w:r>
    </w:p>
    <w:p w:rsidR="001D50AC" w:rsidRPr="00966626" w:rsidRDefault="001D50AC" w:rsidP="001D50AC">
      <w:pPr>
        <w:snapToGrid/>
        <w:ind w:firstLine="709"/>
        <w:jc w:val="both"/>
        <w:outlineLvl w:val="0"/>
        <w:rPr>
          <w:rFonts w:eastAsia="Calibri"/>
          <w:sz w:val="28"/>
          <w:szCs w:val="28"/>
        </w:rPr>
      </w:pPr>
      <w:r w:rsidRPr="00966626">
        <w:rPr>
          <w:sz w:val="28"/>
          <w:szCs w:val="28"/>
        </w:rPr>
        <w:t>З початку року започаткували свою діяльність 310 новоутворених суб’єктів господарювання, з яких 32 юридичні особи та 278 фізичних осіб – підприємців. Водночас припинили свою господарську діяльність 154 фізичні особи-підприємці та 7 юридичних осіб.</w:t>
      </w:r>
      <w:r w:rsidRPr="00966626">
        <w:rPr>
          <w:rFonts w:eastAsia="Calibri"/>
          <w:sz w:val="28"/>
          <w:szCs w:val="28"/>
        </w:rPr>
        <w:t xml:space="preserve"> </w:t>
      </w:r>
    </w:p>
    <w:p w:rsidR="001D50AC" w:rsidRPr="00966626" w:rsidRDefault="001D50AC" w:rsidP="001D50AC">
      <w:pPr>
        <w:snapToGrid/>
        <w:ind w:firstLine="709"/>
        <w:jc w:val="both"/>
        <w:outlineLvl w:val="0"/>
        <w:rPr>
          <w:rFonts w:eastAsia="Calibri"/>
          <w:sz w:val="28"/>
          <w:szCs w:val="28"/>
        </w:rPr>
      </w:pPr>
      <w:r w:rsidRPr="00966626">
        <w:rPr>
          <w:rFonts w:eastAsia="Calibri"/>
          <w:sz w:val="28"/>
          <w:szCs w:val="28"/>
        </w:rPr>
        <w:t>Кількість малих підприємств району становить 359 одиниць, середніх же 30, кількість найманих працівників на малих підприємствах становить 2045, на середніх 8632 особи.</w:t>
      </w:r>
    </w:p>
    <w:p w:rsidR="001D50AC" w:rsidRPr="00966626" w:rsidRDefault="001D50AC" w:rsidP="001D50AC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966626">
        <w:rPr>
          <w:rFonts w:eastAsia="Calibri"/>
          <w:sz w:val="28"/>
          <w:szCs w:val="28"/>
        </w:rPr>
        <w:t xml:space="preserve">Протягом звітного періоду від діяльності суб’єктів малого і середнього підприємництва по єдиному податку до районного бюджету надійшло </w:t>
      </w:r>
      <w:r w:rsidRPr="00966626">
        <w:rPr>
          <w:rFonts w:eastAsia="Calibri"/>
          <w:sz w:val="28"/>
          <w:szCs w:val="28"/>
        </w:rPr>
        <w:br/>
        <w:t>15535,0 тис. грн, що на 24,7 % більше минулорічного періоду.</w:t>
      </w:r>
    </w:p>
    <w:p w:rsidR="001D50AC" w:rsidRPr="00966626" w:rsidRDefault="001D50AC" w:rsidP="001D50AC">
      <w:pPr>
        <w:snapToGrid/>
        <w:ind w:firstLine="709"/>
        <w:jc w:val="both"/>
        <w:outlineLvl w:val="0"/>
        <w:rPr>
          <w:rFonts w:eastAsia="Calibri"/>
          <w:sz w:val="28"/>
          <w:szCs w:val="28"/>
        </w:rPr>
      </w:pPr>
      <w:r w:rsidRPr="00966626">
        <w:rPr>
          <w:rFonts w:eastAsia="Calibri"/>
          <w:sz w:val="28"/>
          <w:szCs w:val="28"/>
        </w:rPr>
        <w:t>Галузева структура малого підприємництва району свідчить, що переважна частина суб’єктів підприємницької діяльності працює у сфері торгівельного обслуговування та посередництва. Представниками малого бізнесу обслуговується велика частина споживчого ринку району. Дуже повільно розвивається підприємництво у сфері промислового виробництва та побутового обслуговування, особливо в сільській місцевості.</w:t>
      </w:r>
    </w:p>
    <w:p w:rsidR="001D50AC" w:rsidRPr="00966626" w:rsidRDefault="001D50AC" w:rsidP="001D50AC">
      <w:pPr>
        <w:snapToGrid/>
        <w:ind w:firstLine="709"/>
        <w:jc w:val="both"/>
        <w:outlineLvl w:val="0"/>
        <w:rPr>
          <w:rFonts w:eastAsia="Calibri"/>
          <w:sz w:val="28"/>
          <w:szCs w:val="28"/>
        </w:rPr>
      </w:pPr>
      <w:r w:rsidRPr="00966626">
        <w:rPr>
          <w:rFonts w:eastAsia="Calibri"/>
          <w:sz w:val="28"/>
          <w:szCs w:val="28"/>
        </w:rPr>
        <w:lastRenderedPageBreak/>
        <w:t>Мережа закладів торгівлі та ресторанного господарства району нараховує 455 об’єктів. Побутові послуги в районі надає 41 суб’єкт господарювання.</w:t>
      </w:r>
    </w:p>
    <w:p w:rsidR="001D50AC" w:rsidRPr="00966626" w:rsidRDefault="001D50AC" w:rsidP="001D50AC">
      <w:pPr>
        <w:shd w:val="clear" w:color="auto" w:fill="FFFFFF" w:themeFill="background1"/>
        <w:snapToGrid/>
        <w:ind w:firstLine="709"/>
        <w:jc w:val="both"/>
        <w:rPr>
          <w:sz w:val="28"/>
          <w:szCs w:val="28"/>
          <w:lang w:eastAsia="en-US"/>
        </w:rPr>
      </w:pPr>
      <w:r w:rsidRPr="00966626">
        <w:rPr>
          <w:sz w:val="28"/>
          <w:szCs w:val="28"/>
        </w:rPr>
        <w:t xml:space="preserve">З метою створення зручних та доступних умов для отримання громадянами та суб’єктами господарювання якісних адміністративних послуг, забезпечення сприятливого бізнес-клімату, підвищення рівня задоволеності замовників якістю наданих послуг, а також відповідно до Закону України «Про адміністративні послуги» в районі діє </w:t>
      </w:r>
      <w:r w:rsidRPr="00966626">
        <w:rPr>
          <w:sz w:val="28"/>
          <w:szCs w:val="28"/>
          <w:lang w:eastAsia="en-US"/>
        </w:rPr>
        <w:t>Центр надання адміністративних послуг (далі-Центр).</w:t>
      </w:r>
      <w:r w:rsidRPr="00966626">
        <w:rPr>
          <w:sz w:val="28"/>
          <w:szCs w:val="28"/>
        </w:rPr>
        <w:t xml:space="preserve"> </w:t>
      </w:r>
      <w:r w:rsidRPr="00966626">
        <w:rPr>
          <w:sz w:val="28"/>
          <w:szCs w:val="28"/>
          <w:lang w:eastAsia="en-US"/>
        </w:rPr>
        <w:t xml:space="preserve">Центр забезпечує безперебійне та своєчасне надання всіх визначених чинним законодавством адміністративних послуг та дозвільних документів, яких станом на звітну дату </w:t>
      </w:r>
      <w:r w:rsidRPr="00966626">
        <w:rPr>
          <w:color w:val="000000" w:themeColor="text1"/>
          <w:sz w:val="28"/>
          <w:szCs w:val="28"/>
          <w:lang w:eastAsia="en-US"/>
        </w:rPr>
        <w:t xml:space="preserve">надається 139 </w:t>
      </w:r>
      <w:r w:rsidRPr="00966626">
        <w:rPr>
          <w:sz w:val="28"/>
          <w:szCs w:val="28"/>
          <w:lang w:eastAsia="en-US"/>
        </w:rPr>
        <w:t>найменувань.</w:t>
      </w:r>
      <w:r>
        <w:rPr>
          <w:sz w:val="28"/>
          <w:szCs w:val="28"/>
          <w:lang w:eastAsia="en-US"/>
        </w:rPr>
        <w:t xml:space="preserve"> </w:t>
      </w:r>
      <w:r w:rsidRPr="00966626">
        <w:rPr>
          <w:sz w:val="28"/>
          <w:szCs w:val="28"/>
        </w:rPr>
        <w:t>Проте перелік не є остаточним і постійно зазнає змін відповідно до змін у законодавстві.</w:t>
      </w:r>
    </w:p>
    <w:p w:rsidR="001D50AC" w:rsidRPr="00E17798" w:rsidRDefault="001D50AC" w:rsidP="001D50AC">
      <w:pPr>
        <w:shd w:val="clear" w:color="auto" w:fill="FFFFFF" w:themeFill="background1"/>
        <w:snapToGrid/>
        <w:ind w:firstLine="709"/>
        <w:jc w:val="both"/>
        <w:rPr>
          <w:sz w:val="28"/>
          <w:szCs w:val="28"/>
        </w:rPr>
      </w:pPr>
      <w:r w:rsidRPr="00E17798">
        <w:rPr>
          <w:sz w:val="28"/>
          <w:szCs w:val="28"/>
          <w:lang w:eastAsia="en-US"/>
        </w:rPr>
        <w:t>Так з початку 2019 року</w:t>
      </w:r>
      <w:r w:rsidRPr="00E17798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Pr="00E17798">
        <w:rPr>
          <w:sz w:val="28"/>
          <w:szCs w:val="28"/>
        </w:rPr>
        <w:t>Центром надано</w:t>
      </w:r>
      <w:r w:rsidRPr="00E17798">
        <w:rPr>
          <w:sz w:val="28"/>
          <w:szCs w:val="28"/>
          <w:lang w:eastAsia="en-US"/>
        </w:rPr>
        <w:t xml:space="preserve"> </w:t>
      </w:r>
      <w:r w:rsidRPr="00E17798">
        <w:rPr>
          <w:rFonts w:eastAsia="Calibri"/>
          <w:sz w:val="28"/>
          <w:szCs w:val="28"/>
          <w:lang w:eastAsia="en-US"/>
        </w:rPr>
        <w:t xml:space="preserve">11680 </w:t>
      </w:r>
      <w:r w:rsidRPr="00E17798">
        <w:rPr>
          <w:sz w:val="28"/>
          <w:szCs w:val="28"/>
          <w:lang w:eastAsia="en-US"/>
        </w:rPr>
        <w:t>адміністративних послуг</w:t>
      </w:r>
      <w:r w:rsidRPr="00E17798">
        <w:rPr>
          <w:sz w:val="28"/>
          <w:szCs w:val="28"/>
        </w:rPr>
        <w:t>.</w:t>
      </w:r>
    </w:p>
    <w:p w:rsidR="001D50AC" w:rsidRPr="00966626" w:rsidRDefault="001D50AC" w:rsidP="001D50AC">
      <w:pPr>
        <w:snapToGrid/>
        <w:ind w:firstLine="709"/>
        <w:jc w:val="both"/>
        <w:rPr>
          <w:sz w:val="28"/>
          <w:szCs w:val="28"/>
        </w:rPr>
      </w:pPr>
      <w:r w:rsidRPr="00E17798">
        <w:rPr>
          <w:sz w:val="28"/>
          <w:szCs w:val="28"/>
        </w:rPr>
        <w:t xml:space="preserve">Центр має доступ до Єдиного державного реєстру юридичних осіб та фізичних осіб – підприємців та до Державного реєстру речових </w:t>
      </w:r>
      <w:r w:rsidRPr="00966626">
        <w:rPr>
          <w:sz w:val="28"/>
          <w:szCs w:val="28"/>
        </w:rPr>
        <w:t>прав на нерухоме майно, що значно спрощує надання адміністративних та дозвільно-погоджувальних послуг суб’єктам звернення.</w:t>
      </w:r>
    </w:p>
    <w:p w:rsidR="001D50AC" w:rsidRPr="00966626" w:rsidRDefault="001D50AC" w:rsidP="001D50AC">
      <w:pPr>
        <w:snapToGrid/>
        <w:ind w:firstLine="709"/>
        <w:jc w:val="both"/>
        <w:rPr>
          <w:sz w:val="28"/>
          <w:szCs w:val="28"/>
        </w:rPr>
      </w:pPr>
      <w:r w:rsidRPr="00966626">
        <w:rPr>
          <w:sz w:val="28"/>
          <w:szCs w:val="28"/>
        </w:rPr>
        <w:t>В районі налагоджена взаємодія між райдержадміністрацією, та Житомирським міським центром зайнятості з питань залучення безробітних до підприємницької діяльності.</w:t>
      </w:r>
    </w:p>
    <w:p w:rsidR="001D50AC" w:rsidRPr="00966626" w:rsidRDefault="001D50AC" w:rsidP="001D50AC">
      <w:pPr>
        <w:snapToGrid/>
        <w:ind w:firstLine="709"/>
        <w:jc w:val="both"/>
        <w:rPr>
          <w:sz w:val="28"/>
          <w:szCs w:val="28"/>
        </w:rPr>
      </w:pPr>
      <w:r w:rsidRPr="00966626">
        <w:rPr>
          <w:sz w:val="28"/>
          <w:szCs w:val="28"/>
        </w:rPr>
        <w:t xml:space="preserve">У звітному періоді 25 осіб пройшли професійне навчання у роботодавців, шляхом стажування на робочому місці. Проведено 22 семінари: «Як розпочати свій бізнес», в яких взяли участь 53 безробітні особи. Безробітні отримали певні знання з основ ринкової економіки, оподаткування, правових аспектів підприємницької діяльності, бухгалтерського обліку, бізнес-планування. </w:t>
      </w:r>
    </w:p>
    <w:p w:rsidR="001D50AC" w:rsidRPr="00966626" w:rsidRDefault="001D50AC" w:rsidP="001D50AC">
      <w:pPr>
        <w:tabs>
          <w:tab w:val="left" w:pos="540"/>
        </w:tabs>
        <w:snapToGrid/>
        <w:ind w:firstLine="709"/>
        <w:jc w:val="both"/>
        <w:rPr>
          <w:color w:val="000000" w:themeColor="text1"/>
          <w:sz w:val="28"/>
          <w:szCs w:val="28"/>
        </w:rPr>
      </w:pPr>
      <w:r w:rsidRPr="00966626">
        <w:rPr>
          <w:color w:val="000000" w:themeColor="text1"/>
          <w:sz w:val="28"/>
          <w:szCs w:val="28"/>
        </w:rPr>
        <w:t>У січні-</w:t>
      </w:r>
      <w:r>
        <w:rPr>
          <w:color w:val="000000" w:themeColor="text1"/>
          <w:sz w:val="28"/>
          <w:szCs w:val="28"/>
        </w:rPr>
        <w:t>вересні</w:t>
      </w:r>
      <w:r w:rsidRPr="00966626">
        <w:rPr>
          <w:color w:val="000000" w:themeColor="text1"/>
          <w:sz w:val="28"/>
          <w:szCs w:val="28"/>
        </w:rPr>
        <w:t xml:space="preserve"> 2019 року заяву на отримання компенсації фактичних витрат на сплату єдиного внеску до Житомирського міського центру зайнятості подали 2 роботодавці, які створили нові робочі місця та працевлаштували 2 безробітних, зокрема: 1 особу, яка має додаткові гарантії у сприянні працевлаштуванню; 1 особу в пріоритетних видах економічної діяльності.</w:t>
      </w:r>
    </w:p>
    <w:p w:rsidR="001D50AC" w:rsidRPr="00966626" w:rsidRDefault="001D50AC" w:rsidP="001D50AC">
      <w:pPr>
        <w:tabs>
          <w:tab w:val="left" w:pos="540"/>
        </w:tabs>
        <w:snapToGrid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66626">
        <w:rPr>
          <w:rFonts w:eastAsia="Calibri"/>
          <w:color w:val="000000" w:themeColor="text1"/>
          <w:sz w:val="28"/>
          <w:szCs w:val="28"/>
        </w:rPr>
        <w:t xml:space="preserve">З метою формування прозорого ринку праці та виявлення фактів наймання працівників без оформлення трудових відносин, розпорядженням голови райдержадміністрації створено робочу групу щодо перевірки суб’єктів господарювання, які здійснюють діяльність на території району і використовують працю найманих працівників. </w:t>
      </w:r>
      <w:r w:rsidRPr="00966626">
        <w:rPr>
          <w:color w:val="000000" w:themeColor="text1"/>
          <w:sz w:val="28"/>
          <w:szCs w:val="28"/>
        </w:rPr>
        <w:t xml:space="preserve">З початку року членами робочої групи було обстежено 401 суб'єкт господарювання. За результатами вжитих заходів легалізовано працю 337 осіб, в </w:t>
      </w:r>
      <w:proofErr w:type="spellStart"/>
      <w:r w:rsidRPr="00966626">
        <w:rPr>
          <w:color w:val="000000" w:themeColor="text1"/>
          <w:sz w:val="28"/>
          <w:szCs w:val="28"/>
        </w:rPr>
        <w:t>т.ч</w:t>
      </w:r>
      <w:proofErr w:type="spellEnd"/>
      <w:r w:rsidRPr="00966626">
        <w:rPr>
          <w:color w:val="000000" w:themeColor="text1"/>
          <w:sz w:val="28"/>
          <w:szCs w:val="28"/>
        </w:rPr>
        <w:t>. працю 33 осіб було легалізовано шляхом укладання трудових угод та 304 особи – шляхом залучення до державної реєстрації, як фізичних осіб-підприємців.</w:t>
      </w:r>
    </w:p>
    <w:p w:rsidR="001D50AC" w:rsidRPr="00966626" w:rsidRDefault="001D50AC" w:rsidP="001D50AC">
      <w:pPr>
        <w:tabs>
          <w:tab w:val="left" w:pos="540"/>
        </w:tabs>
        <w:snapToGrid/>
        <w:ind w:firstLine="709"/>
        <w:jc w:val="both"/>
        <w:rPr>
          <w:color w:val="000000" w:themeColor="text1"/>
          <w:sz w:val="28"/>
          <w:szCs w:val="28"/>
        </w:rPr>
      </w:pPr>
      <w:r w:rsidRPr="00966626">
        <w:rPr>
          <w:color w:val="000000" w:themeColor="text1"/>
          <w:sz w:val="28"/>
          <w:szCs w:val="28"/>
        </w:rPr>
        <w:t xml:space="preserve">Виконуючи завдання щодо ресурсного та інформаційного забезпечення малого і середнього бізнесу, на сайті Житомирської райдержадміністрації в рубриці «Інвестиційна привабливість» розміщено інвестиційну характеристику району та інвестиційні пропозиції нежитлових приміщень, виробничих приміщень, об’єктів незавершеного будівництва та вільних земельних ділянок, що пропонуються для викупу або передачі в оренду. </w:t>
      </w:r>
    </w:p>
    <w:p w:rsidR="001D50AC" w:rsidRPr="00966626" w:rsidRDefault="001D50AC" w:rsidP="001D50AC">
      <w:pPr>
        <w:shd w:val="clear" w:color="auto" w:fill="FFFFFF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966626">
        <w:rPr>
          <w:color w:val="000000" w:themeColor="text1"/>
          <w:sz w:val="28"/>
          <w:szCs w:val="28"/>
        </w:rPr>
        <w:lastRenderedPageBreak/>
        <w:t xml:space="preserve">На постійній основі здійснюється інформування щодо можливості участі суб’єктів господарювання району у міжнародних виставково-ярмаркових заходах, бізнес-форумах, економічних конференціях, семінарах тощо. </w:t>
      </w:r>
    </w:p>
    <w:p w:rsidR="001D50AC" w:rsidRPr="00966626" w:rsidRDefault="001D50AC" w:rsidP="001D50AC">
      <w:pPr>
        <w:shd w:val="clear" w:color="auto" w:fill="FFFFFF"/>
        <w:ind w:firstLine="567"/>
        <w:jc w:val="both"/>
        <w:textAlignment w:val="top"/>
        <w:rPr>
          <w:color w:val="FF0000"/>
          <w:sz w:val="27"/>
          <w:szCs w:val="27"/>
        </w:rPr>
      </w:pPr>
      <w:r w:rsidRPr="00966626">
        <w:rPr>
          <w:sz w:val="27"/>
          <w:szCs w:val="27"/>
        </w:rPr>
        <w:t>З метою сприяння розвитку підприємництва, в районі запроваджено проведення щорічних урочистостей з нагоди Дня підприємця, під час яких відзначаються нагородами кращі підприємці району. У 2019 році 17 кращих представників малого та середнього бізнесу відзначено дипломами та нагородами районної державної адміністрації. Також підприємці району взяли участь в обласному конкурсі «Кращий підприємець – 2019 року».</w:t>
      </w:r>
    </w:p>
    <w:p w:rsidR="001D50AC" w:rsidRPr="00966626" w:rsidRDefault="001D50AC" w:rsidP="001D50AC">
      <w:pPr>
        <w:shd w:val="clear" w:color="auto" w:fill="FFFFFF" w:themeFill="background1"/>
        <w:snapToGrid/>
        <w:ind w:firstLine="709"/>
        <w:jc w:val="both"/>
        <w:rPr>
          <w:color w:val="000000" w:themeColor="text1"/>
          <w:sz w:val="28"/>
          <w:szCs w:val="28"/>
        </w:rPr>
      </w:pPr>
      <w:r w:rsidRPr="00966626">
        <w:rPr>
          <w:color w:val="000000" w:themeColor="text1"/>
          <w:sz w:val="28"/>
          <w:szCs w:val="28"/>
        </w:rPr>
        <w:t>Щодо формування інфраструктури підтримки розвитку підприємництва, то на території району працює кредитна спілка, 15 громадських об’єднань та організацій, «Гарячі лінії», які вирішують питання, що стосуються підприємницької діяльності.</w:t>
      </w:r>
    </w:p>
    <w:p w:rsidR="001D50AC" w:rsidRPr="00966626" w:rsidRDefault="001D50AC" w:rsidP="001D50AC">
      <w:pPr>
        <w:snapToGrid/>
        <w:ind w:firstLine="708"/>
        <w:jc w:val="both"/>
        <w:rPr>
          <w:sz w:val="27"/>
          <w:szCs w:val="27"/>
        </w:rPr>
      </w:pPr>
      <w:r w:rsidRPr="00966626">
        <w:rPr>
          <w:color w:val="000000" w:themeColor="text1"/>
          <w:sz w:val="28"/>
          <w:szCs w:val="28"/>
        </w:rPr>
        <w:t xml:space="preserve">Фінансове забезпечення Програми здійснювалося за рахунок коштів місцевого бюджету та інших джерел фінансування. </w:t>
      </w:r>
      <w:r w:rsidRPr="00966626">
        <w:rPr>
          <w:sz w:val="27"/>
          <w:szCs w:val="27"/>
        </w:rPr>
        <w:t xml:space="preserve">У звітному році на виконання заходів програми передбачено кошти в сумі 80,00 тис. грн., з них </w:t>
      </w:r>
      <w:r w:rsidRPr="00966626">
        <w:rPr>
          <w:rFonts w:eastAsiaTheme="minorHAnsi"/>
          <w:sz w:val="27"/>
          <w:szCs w:val="27"/>
          <w:lang w:eastAsia="en-US"/>
        </w:rPr>
        <w:t>в</w:t>
      </w:r>
      <w:proofErr w:type="spellStart"/>
      <w:r w:rsidRPr="00966626">
        <w:rPr>
          <w:rFonts w:eastAsiaTheme="minorHAnsi"/>
          <w:sz w:val="27"/>
          <w:szCs w:val="27"/>
          <w:lang w:val="ru-RU" w:eastAsia="en-US"/>
        </w:rPr>
        <w:t>икористано</w:t>
      </w:r>
      <w:proofErr w:type="spellEnd"/>
      <w:r w:rsidRPr="00966626">
        <w:rPr>
          <w:rFonts w:eastAsiaTheme="minorHAnsi"/>
          <w:sz w:val="27"/>
          <w:szCs w:val="27"/>
          <w:lang w:val="ru-RU" w:eastAsia="en-US"/>
        </w:rPr>
        <w:t xml:space="preserve"> </w:t>
      </w:r>
      <w:r w:rsidRPr="00966626">
        <w:rPr>
          <w:rFonts w:eastAsiaTheme="minorHAnsi"/>
          <w:sz w:val="27"/>
          <w:szCs w:val="27"/>
          <w:lang w:eastAsia="en-US"/>
        </w:rPr>
        <w:t xml:space="preserve">22,0 тис. грн. </w:t>
      </w:r>
    </w:p>
    <w:p w:rsidR="004A714A" w:rsidRDefault="004A714A"/>
    <w:sectPr w:rsidR="004A714A" w:rsidSect="00E948AD">
      <w:pgSz w:w="11906" w:h="16838" w:code="9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1"/>
    <w:rsid w:val="001D50AC"/>
    <w:rsid w:val="004A714A"/>
    <w:rsid w:val="005F1761"/>
    <w:rsid w:val="00C113FE"/>
    <w:rsid w:val="00E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215-Элла</cp:lastModifiedBy>
  <cp:revision>2</cp:revision>
  <dcterms:created xsi:type="dcterms:W3CDTF">2019-11-01T13:08:00Z</dcterms:created>
  <dcterms:modified xsi:type="dcterms:W3CDTF">2019-11-01T13:08:00Z</dcterms:modified>
</cp:coreProperties>
</file>